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19" w:lineRule="auto"/>
        <w:ind w:left="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20"/>
          <w:sz w:val="28"/>
          <w:szCs w:val="28"/>
        </w:rPr>
        <w:t>附件1</w:t>
      </w:r>
    </w:p>
    <w:p>
      <w:pPr>
        <w:spacing w:before="258" w:line="222" w:lineRule="auto"/>
        <w:ind w:left="320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作品格式要求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2"/>
        <w:spacing w:before="78" w:line="372" w:lineRule="auto"/>
        <w:ind w:right="62" w:firstLine="493"/>
        <w:jc w:val="both"/>
        <w:rPr>
          <w:rFonts w:ascii="宋体" w:hAnsi="宋体" w:eastAsia="宋体" w:cs="宋体"/>
          <w:sz w:val="24"/>
          <w:szCs w:val="24"/>
        </w:rPr>
      </w:pPr>
      <w:r>
        <w:rPr>
          <w:b/>
          <w:bCs/>
          <w:spacing w:val="3"/>
          <w:sz w:val="24"/>
          <w:szCs w:val="24"/>
        </w:rPr>
        <w:t>需提交2个版本：</w:t>
      </w:r>
      <w:r>
        <w:rPr>
          <w:spacing w:val="-60"/>
          <w:sz w:val="24"/>
          <w:szCs w:val="24"/>
        </w:rPr>
        <w:t xml:space="preserve"> </w:t>
      </w:r>
      <w:r>
        <w:rPr>
          <w:spacing w:val="-73"/>
          <w:sz w:val="24"/>
          <w:szCs w:val="24"/>
          <w:u w:val="single" w:color="auto"/>
        </w:rPr>
        <w:t xml:space="preserve"> </w:t>
      </w:r>
      <w:r>
        <w:rPr>
          <w:b/>
          <w:bCs/>
          <w:spacing w:val="3"/>
          <w:sz w:val="24"/>
          <w:szCs w:val="24"/>
          <w:u w:val="single" w:color="auto"/>
        </w:rPr>
        <w:t>中英文摘要</w:t>
      </w:r>
      <w:r>
        <w:rPr>
          <w:b/>
          <w:bCs/>
          <w:spacing w:val="3"/>
          <w:sz w:val="24"/>
          <w:szCs w:val="24"/>
        </w:rPr>
        <w:t>完整版</w:t>
      </w:r>
      <w:r>
        <w:rPr>
          <w:rFonts w:ascii="宋体" w:hAnsi="宋体" w:eastAsia="宋体" w:cs="宋体"/>
          <w:spacing w:val="3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t>word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格式),</w:t>
      </w:r>
      <w:r>
        <w:rPr>
          <w:spacing w:val="-80"/>
          <w:sz w:val="24"/>
          <w:szCs w:val="24"/>
        </w:rPr>
        <w:t xml:space="preserve"> </w:t>
      </w:r>
      <w:r>
        <w:rPr>
          <w:spacing w:val="-73"/>
          <w:sz w:val="24"/>
          <w:szCs w:val="24"/>
          <w:u w:val="single" w:color="auto"/>
        </w:rPr>
        <w:t xml:space="preserve"> </w:t>
      </w:r>
      <w:r>
        <w:rPr>
          <w:b/>
          <w:bCs/>
          <w:spacing w:val="3"/>
          <w:sz w:val="24"/>
          <w:szCs w:val="24"/>
          <w:u w:val="single" w:color="auto"/>
        </w:rPr>
        <w:t>中英文摘</w:t>
      </w:r>
      <w:r>
        <w:rPr>
          <w:b/>
          <w:bCs/>
          <w:spacing w:val="2"/>
          <w:sz w:val="24"/>
          <w:szCs w:val="24"/>
          <w:u w:val="single" w:color="auto"/>
        </w:rPr>
        <w:t>要</w:t>
      </w:r>
      <w:r>
        <w:rPr>
          <w:b/>
          <w:bCs/>
          <w:spacing w:val="2"/>
          <w:sz w:val="24"/>
          <w:szCs w:val="24"/>
        </w:rPr>
        <w:t>盲审版</w:t>
      </w:r>
      <w:r>
        <w:rPr>
          <w:spacing w:val="2"/>
          <w:sz w:val="24"/>
          <w:szCs w:val="24"/>
        </w:rPr>
        <w:t>(无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 xml:space="preserve">作者、指导教师姓名，学校名称等信息， </w:t>
      </w:r>
      <w:r>
        <w:rPr>
          <w:rFonts w:ascii="宋体" w:hAnsi="宋体" w:eastAsia="宋体" w:cs="宋体"/>
          <w:sz w:val="24"/>
          <w:szCs w:val="24"/>
        </w:rPr>
        <w:t>pdf</w:t>
      </w:r>
      <w:r>
        <w:rPr>
          <w:spacing w:val="7"/>
          <w:sz w:val="24"/>
          <w:szCs w:val="24"/>
        </w:rPr>
        <w:t>格式);附3~5个关键词。正文字</w:t>
      </w:r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 xml:space="preserve">数限800 字以内，不能附图表。中文字体为宋体；英文字体为 </w:t>
      </w:r>
      <w:r>
        <w:rPr>
          <w:rFonts w:ascii="宋体" w:hAnsi="宋体" w:eastAsia="宋体" w:cs="宋体"/>
          <w:sz w:val="24"/>
          <w:szCs w:val="24"/>
        </w:rPr>
        <w:t>Times</w:t>
      </w:r>
      <w:r>
        <w:rPr>
          <w:rFonts w:ascii="宋体" w:hAnsi="宋体" w:eastAsia="宋体" w:cs="宋体"/>
          <w:spacing w:val="15"/>
          <w:sz w:val="24"/>
          <w:szCs w:val="24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New</w:t>
      </w:r>
    </w:p>
    <w:p>
      <w:pPr>
        <w:spacing w:line="177" w:lineRule="auto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Roman</w:t>
      </w:r>
      <w:r>
        <w:rPr>
          <w:rFonts w:ascii="宋体" w:hAnsi="宋体" w:eastAsia="宋体" w:cs="宋体"/>
          <w:spacing w:val="-1"/>
          <w:sz w:val="24"/>
          <w:szCs w:val="24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10"/>
          <w:sz w:val="28"/>
          <w:szCs w:val="28"/>
        </w:rPr>
        <w:t>一、创新研究论坛</w:t>
      </w:r>
      <w:r>
        <w:rPr>
          <w:rFonts w:ascii="宋体" w:hAnsi="宋体" w:eastAsia="宋体" w:cs="宋体"/>
          <w:spacing w:val="10"/>
          <w:sz w:val="28"/>
          <w:szCs w:val="28"/>
        </w:rPr>
        <w:t>(四号，靠左)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79" w:line="603" w:lineRule="exact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position w:val="28"/>
          <w:sz w:val="24"/>
          <w:szCs w:val="24"/>
        </w:rPr>
        <w:t>学科组(基础临床、法医学、口腔医学、预防医学、中医药学、交叉学科、国</w:t>
      </w:r>
    </w:p>
    <w:p>
      <w:pPr>
        <w:spacing w:before="1" w:line="218" w:lineRule="auto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8"/>
          <w:sz w:val="24"/>
          <w:szCs w:val="24"/>
        </w:rPr>
        <w:t>际论坛)、亚组：</w:t>
      </w:r>
      <w:r>
        <w:rPr>
          <w:rFonts w:ascii="宋体" w:hAnsi="宋体" w:eastAsia="宋体" w:cs="宋体"/>
          <w:spacing w:val="18"/>
          <w:sz w:val="24"/>
          <w:szCs w:val="24"/>
        </w:rPr>
        <w:t xml:space="preserve">  (四号，靠左，国际论坛填写前面6</w:t>
      </w:r>
      <w:r>
        <w:rPr>
          <w:rFonts w:ascii="宋体" w:hAnsi="宋体" w:eastAsia="宋体" w:cs="宋体"/>
          <w:spacing w:val="17"/>
          <w:sz w:val="24"/>
          <w:szCs w:val="24"/>
        </w:rPr>
        <w:t>个学科组之一)</w:t>
      </w:r>
    </w:p>
    <w:p>
      <w:pPr>
        <w:spacing w:before="308" w:line="212" w:lineRule="auto"/>
        <w:ind w:left="21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(题目/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</w:rPr>
        <w:t xml:space="preserve">Title,     </w:t>
      </w:r>
      <w:r>
        <w:rPr>
          <w:rFonts w:ascii="宋体" w:hAnsi="宋体" w:eastAsia="宋体" w:cs="宋体"/>
          <w:spacing w:val="-4"/>
          <w:sz w:val="28"/>
          <w:szCs w:val="28"/>
        </w:rPr>
        <w:t>四号、加粗、居中)</w:t>
      </w:r>
    </w:p>
    <w:p>
      <w:pPr>
        <w:spacing w:before="224" w:line="219" w:lineRule="auto"/>
        <w:ind w:left="13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2"/>
          <w:sz w:val="24"/>
          <w:szCs w:val="24"/>
        </w:rPr>
        <w:t>作者：姓名</w:t>
      </w:r>
      <w:r>
        <w:rPr>
          <w:rFonts w:ascii="宋体" w:hAnsi="宋体" w:eastAsia="宋体" w:cs="宋体"/>
          <w:spacing w:val="-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2"/>
          <w:sz w:val="24"/>
          <w:szCs w:val="24"/>
        </w:rPr>
        <w:t>(要求：五号、加粗、居中，作者间2字符空格)</w:t>
      </w:r>
    </w:p>
    <w:p>
      <w:pPr>
        <w:spacing w:before="185" w:line="219" w:lineRule="auto"/>
        <w:ind w:left="21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3"/>
          <w:sz w:val="24"/>
          <w:szCs w:val="24"/>
        </w:rPr>
        <w:t>指导教师：姓名</w:t>
      </w:r>
      <w:r>
        <w:rPr>
          <w:rFonts w:ascii="宋体" w:hAnsi="宋体" w:eastAsia="宋体" w:cs="宋体"/>
          <w:spacing w:val="-23"/>
          <w:sz w:val="24"/>
          <w:szCs w:val="24"/>
        </w:rPr>
        <w:t>(要求：五号、加粗、居中)</w:t>
      </w:r>
    </w:p>
    <w:p>
      <w:pPr>
        <w:spacing w:before="195" w:line="368" w:lineRule="auto"/>
        <w:ind w:left="3" w:right="1493" w:firstLine="1629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6"/>
          <w:sz w:val="24"/>
          <w:szCs w:val="24"/>
        </w:rPr>
        <w:t>(学校名称、城市、邮编)</w:t>
      </w:r>
      <w:r>
        <w:rPr>
          <w:rFonts w:ascii="黑体" w:hAnsi="黑体" w:eastAsia="黑体" w:cs="黑体"/>
          <w:spacing w:val="-26"/>
          <w:sz w:val="24"/>
          <w:szCs w:val="24"/>
        </w:rPr>
        <w:t>(要求</w:t>
      </w:r>
      <w:r>
        <w:rPr>
          <w:rFonts w:ascii="宋体" w:hAnsi="宋体" w:eastAsia="宋体" w:cs="宋体"/>
          <w:spacing w:val="-26"/>
          <w:sz w:val="24"/>
          <w:szCs w:val="24"/>
        </w:rPr>
        <w:t>：五号、居中、不加粗)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摘要/Abstract:目的</w:t>
      </w:r>
      <w:r>
        <w:rPr>
          <w:rFonts w:ascii="宋体" w:hAnsi="宋体" w:eastAsia="宋体" w:cs="宋体"/>
          <w:spacing w:val="-5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XXX;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方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法XXX;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结果XXX;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结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论XXX</w:t>
      </w:r>
      <w:r>
        <w:rPr>
          <w:rFonts w:ascii="宋体" w:hAnsi="宋体" w:eastAsia="宋体" w:cs="宋体"/>
          <w:spacing w:val="9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。</w:t>
      </w:r>
    </w:p>
    <w:p>
      <w:pPr>
        <w:spacing w:line="212" w:lineRule="auto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关键词/</w:t>
      </w:r>
      <w:r>
        <w:rPr>
          <w:rFonts w:ascii="Times New Roman" w:hAnsi="Times New Roman" w:eastAsia="Times New Roman" w:cs="Times New Roman"/>
          <w:b/>
          <w:bCs/>
          <w:spacing w:val="-2"/>
          <w:sz w:val="24"/>
          <w:szCs w:val="24"/>
        </w:rPr>
        <w:t xml:space="preserve">Keywords:XXX;XXX;XXX;         </w:t>
      </w:r>
      <w:r>
        <w:rPr>
          <w:rFonts w:ascii="宋体" w:hAnsi="宋体" w:eastAsia="宋体" w:cs="宋体"/>
          <w:spacing w:val="-2"/>
          <w:sz w:val="24"/>
          <w:szCs w:val="24"/>
        </w:rPr>
        <w:t>……</w:t>
      </w:r>
    </w:p>
    <w:p>
      <w:pPr>
        <w:pStyle w:val="2"/>
        <w:spacing w:before="156" w:line="512" w:lineRule="exact"/>
        <w:jc w:val="right"/>
        <w:rPr>
          <w:sz w:val="24"/>
          <w:szCs w:val="24"/>
        </w:rPr>
      </w:pPr>
      <w:r>
        <w:rPr>
          <w:b/>
          <w:bCs/>
          <w:spacing w:val="-6"/>
          <w:position w:val="20"/>
          <w:sz w:val="24"/>
          <w:szCs w:val="24"/>
        </w:rPr>
        <w:t>(格式如上：</w:t>
      </w:r>
      <w:r>
        <w:rPr>
          <w:spacing w:val="-6"/>
          <w:position w:val="20"/>
          <w:sz w:val="24"/>
          <w:szCs w:val="24"/>
        </w:rPr>
        <w:t xml:space="preserve"> 顶头、不分段；小四号；目的、方法、结</w:t>
      </w:r>
      <w:r>
        <w:rPr>
          <w:spacing w:val="-7"/>
          <w:position w:val="20"/>
          <w:sz w:val="24"/>
          <w:szCs w:val="24"/>
        </w:rPr>
        <w:t>果、结论等字体加粗，后</w:t>
      </w:r>
    </w:p>
    <w:p>
      <w:pPr>
        <w:pStyle w:val="2"/>
        <w:spacing w:before="1" w:line="220" w:lineRule="auto"/>
        <w:rPr>
          <w:sz w:val="24"/>
          <w:szCs w:val="24"/>
        </w:rPr>
      </w:pPr>
      <w:r>
        <w:rPr>
          <w:spacing w:val="1"/>
          <w:sz w:val="24"/>
          <w:szCs w:val="24"/>
        </w:rPr>
        <w:t>空一格，其他字体不加粗；学校后空一行。</w:t>
      </w:r>
      <w:r>
        <w:rPr>
          <w:spacing w:val="1"/>
          <w:sz w:val="24"/>
          <w:szCs w:val="24"/>
          <w:u w:val="single" w:color="auto"/>
        </w:rPr>
        <w:t>先中文摘要后英文</w:t>
      </w:r>
      <w:r>
        <w:rPr>
          <w:sz w:val="24"/>
          <w:szCs w:val="24"/>
          <w:u w:val="single" w:color="auto"/>
        </w:rPr>
        <w:t>摘要</w:t>
      </w:r>
      <w:r>
        <w:rPr>
          <w:sz w:val="24"/>
          <w:szCs w:val="24"/>
        </w:rPr>
        <w:t>)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91" w:line="220" w:lineRule="auto"/>
        <w:ind w:left="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2"/>
          <w:sz w:val="28"/>
          <w:szCs w:val="28"/>
        </w:rPr>
        <w:t>二、实验设计论坛</w:t>
      </w:r>
      <w:r>
        <w:rPr>
          <w:rFonts w:ascii="宋体" w:hAnsi="宋体" w:eastAsia="宋体" w:cs="宋体"/>
          <w:spacing w:val="-1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2"/>
          <w:sz w:val="28"/>
          <w:szCs w:val="28"/>
        </w:rPr>
        <w:t>(四号，靠左)</w:t>
      </w:r>
    </w:p>
    <w:p>
      <w:pPr>
        <w:spacing w:before="314" w:line="643" w:lineRule="exact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position w:val="31"/>
          <w:sz w:val="24"/>
          <w:szCs w:val="24"/>
        </w:rPr>
        <w:t>学科组：</w:t>
      </w:r>
      <w:r>
        <w:rPr>
          <w:rFonts w:ascii="宋体" w:hAnsi="宋体" w:eastAsia="宋体" w:cs="宋体"/>
          <w:spacing w:val="43"/>
          <w:position w:val="31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position w:val="31"/>
          <w:sz w:val="24"/>
          <w:szCs w:val="24"/>
        </w:rPr>
        <w:t>(基础临床、法医学、口腔医学、预防医学、中</w:t>
      </w:r>
      <w:r>
        <w:rPr>
          <w:rFonts w:ascii="宋体" w:hAnsi="宋体" w:eastAsia="宋体" w:cs="宋体"/>
          <w:b/>
          <w:bCs/>
          <w:spacing w:val="-4"/>
          <w:position w:val="31"/>
          <w:sz w:val="24"/>
          <w:szCs w:val="24"/>
        </w:rPr>
        <w:t>医药学、交叉学科、</w:t>
      </w:r>
    </w:p>
    <w:p>
      <w:pPr>
        <w:spacing w:before="1" w:line="218" w:lineRule="auto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9"/>
          <w:sz w:val="24"/>
          <w:szCs w:val="24"/>
        </w:rPr>
        <w:t>国际论坛);</w:t>
      </w:r>
      <w:r>
        <w:rPr>
          <w:rFonts w:ascii="宋体" w:hAnsi="宋体" w:eastAsia="宋体" w:cs="宋体"/>
          <w:spacing w:val="19"/>
          <w:sz w:val="24"/>
          <w:szCs w:val="24"/>
        </w:rPr>
        <w:t xml:space="preserve">  (四号，靠左，国际论坛填写前面6</w:t>
      </w:r>
      <w:r>
        <w:rPr>
          <w:rFonts w:ascii="宋体" w:hAnsi="宋体" w:eastAsia="宋体" w:cs="宋体"/>
          <w:spacing w:val="18"/>
          <w:sz w:val="24"/>
          <w:szCs w:val="24"/>
        </w:rPr>
        <w:t>个学科组之一)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78" w:line="212" w:lineRule="auto"/>
        <w:ind w:left="219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1"/>
          <w:sz w:val="24"/>
          <w:szCs w:val="24"/>
        </w:rPr>
        <w:t>(题目/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Title</w:t>
      </w:r>
      <w:r>
        <w:rPr>
          <w:rFonts w:ascii="Times New Roman" w:hAnsi="Times New Roman" w:eastAsia="Times New Roman" w:cs="Times New Roman"/>
          <w:b/>
          <w:bCs/>
          <w:spacing w:val="21"/>
          <w:sz w:val="24"/>
          <w:szCs w:val="24"/>
        </w:rPr>
        <w:t xml:space="preserve">,      </w:t>
      </w:r>
      <w:r>
        <w:rPr>
          <w:rFonts w:ascii="宋体" w:hAnsi="宋体" w:eastAsia="宋体" w:cs="宋体"/>
          <w:spacing w:val="21"/>
          <w:sz w:val="24"/>
          <w:szCs w:val="24"/>
        </w:rPr>
        <w:t>四号、加粗、居中)</w:t>
      </w:r>
    </w:p>
    <w:p>
      <w:pPr>
        <w:spacing w:before="229" w:line="219" w:lineRule="auto"/>
        <w:ind w:left="147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8"/>
          <w:sz w:val="24"/>
          <w:szCs w:val="24"/>
        </w:rPr>
        <w:t>作者姓名</w:t>
      </w:r>
      <w:r>
        <w:rPr>
          <w:rFonts w:ascii="宋体" w:hAnsi="宋体" w:eastAsia="宋体" w:cs="宋体"/>
          <w:spacing w:val="-18"/>
          <w:sz w:val="24"/>
          <w:szCs w:val="24"/>
        </w:rPr>
        <w:t>(要求：五号、加粗、居中，作者间2字符空格)</w:t>
      </w:r>
    </w:p>
    <w:p>
      <w:pPr>
        <w:spacing w:before="186" w:line="219" w:lineRule="auto"/>
        <w:ind w:left="21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指导教师：姓名</w:t>
      </w:r>
      <w:r>
        <w:rPr>
          <w:rFonts w:ascii="宋体" w:hAnsi="宋体" w:eastAsia="宋体" w:cs="宋体"/>
          <w:spacing w:val="-4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5"/>
          <w:sz w:val="24"/>
          <w:szCs w:val="24"/>
        </w:rPr>
        <w:t>(要求：五号、加粗、居中)</w:t>
      </w:r>
    </w:p>
    <w:p>
      <w:pPr>
        <w:spacing w:before="185" w:line="219" w:lineRule="auto"/>
        <w:ind w:left="166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3"/>
          <w:sz w:val="24"/>
          <w:szCs w:val="24"/>
        </w:rPr>
        <w:t>(学校名称、城市、邮编)</w:t>
      </w:r>
      <w:r>
        <w:rPr>
          <w:rFonts w:ascii="宋体" w:hAnsi="宋体" w:eastAsia="宋体" w:cs="宋体"/>
          <w:spacing w:val="-23"/>
          <w:sz w:val="24"/>
          <w:szCs w:val="24"/>
        </w:rPr>
        <w:t>(要求：五号、</w:t>
      </w:r>
      <w:r>
        <w:rPr>
          <w:rFonts w:ascii="宋体" w:hAnsi="宋体" w:eastAsia="宋体" w:cs="宋体"/>
          <w:spacing w:val="-24"/>
          <w:sz w:val="24"/>
          <w:szCs w:val="24"/>
        </w:rPr>
        <w:t>居中、不加粗)</w:t>
      </w:r>
    </w:p>
    <w:p>
      <w:pPr>
        <w:spacing w:before="194" w:line="219" w:lineRule="auto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摘要/</w:t>
      </w:r>
      <w:r>
        <w:rPr>
          <w:rFonts w:ascii="宋体" w:hAnsi="宋体" w:eastAsia="宋体" w:cs="宋体"/>
          <w:b/>
          <w:bCs/>
          <w:sz w:val="24"/>
          <w:szCs w:val="24"/>
        </w:rPr>
        <w:t>Abstract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:</w:t>
      </w:r>
      <w:r>
        <w:rPr>
          <w:rFonts w:ascii="宋体" w:hAnsi="宋体" w:eastAsia="宋体" w:cs="宋体"/>
          <w:spacing w:val="-2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立论依据</w:t>
      </w:r>
      <w:r>
        <w:rPr>
          <w:rFonts w:ascii="宋体" w:hAnsi="宋体" w:eastAsia="宋体" w:cs="宋体"/>
          <w:b/>
          <w:bCs/>
          <w:sz w:val="24"/>
          <w:szCs w:val="24"/>
        </w:rPr>
        <w:t>XXX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;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设计思路</w:t>
      </w:r>
      <w:r>
        <w:rPr>
          <w:rFonts w:ascii="宋体" w:hAnsi="宋体" w:eastAsia="宋体" w:cs="宋体"/>
          <w:b/>
          <w:bCs/>
          <w:sz w:val="24"/>
          <w:szCs w:val="24"/>
        </w:rPr>
        <w:t>XXX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;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实验内容</w:t>
      </w:r>
      <w:r>
        <w:rPr>
          <w:rFonts w:ascii="宋体" w:hAnsi="宋体" w:eastAsia="宋体" w:cs="宋体"/>
          <w:b/>
          <w:bCs/>
          <w:sz w:val="24"/>
          <w:szCs w:val="24"/>
        </w:rPr>
        <w:t>XXX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;</w:t>
      </w:r>
      <w:r>
        <w:rPr>
          <w:rFonts w:ascii="宋体" w:hAnsi="宋体" w:eastAsia="宋体" w:cs="宋体"/>
          <w:spacing w:val="2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材料</w:t>
      </w:r>
      <w:r>
        <w:rPr>
          <w:rFonts w:ascii="宋体" w:hAnsi="宋体" w:eastAsia="宋体" w:cs="宋体"/>
          <w:b/>
          <w:bCs/>
          <w:sz w:val="24"/>
          <w:szCs w:val="24"/>
        </w:rPr>
        <w:t>XXX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;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footerReference r:id="rId5" w:type="default"/>
          <w:pgSz w:w="11910" w:h="16850"/>
          <w:pgMar w:top="1432" w:right="1786" w:bottom="1198" w:left="1769" w:header="0" w:footer="1059" w:gutter="0"/>
          <w:cols w:space="720" w:num="1"/>
        </w:sectPr>
      </w:pPr>
    </w:p>
    <w:p>
      <w:pPr>
        <w:spacing w:before="289" w:line="480" w:lineRule="exact"/>
        <w:ind w:left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position w:val="18"/>
          <w:sz w:val="24"/>
          <w:szCs w:val="24"/>
        </w:rPr>
        <w:t>预实验结果</w:t>
      </w:r>
      <w:r>
        <w:rPr>
          <w:rFonts w:ascii="宋体" w:hAnsi="宋体" w:eastAsia="宋体" w:cs="宋体"/>
          <w:spacing w:val="-59"/>
          <w:position w:val="1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position w:val="18"/>
          <w:sz w:val="24"/>
          <w:szCs w:val="24"/>
        </w:rPr>
        <w:t>XXX</w:t>
      </w:r>
      <w:r>
        <w:rPr>
          <w:rFonts w:ascii="Times New Roman" w:hAnsi="Times New Roman" w:eastAsia="Times New Roman" w:cs="Times New Roman"/>
          <w:b/>
          <w:bCs/>
          <w:spacing w:val="3"/>
          <w:position w:val="18"/>
          <w:sz w:val="24"/>
          <w:szCs w:val="24"/>
        </w:rPr>
        <w:t xml:space="preserve">;  </w:t>
      </w:r>
      <w:r>
        <w:rPr>
          <w:rFonts w:ascii="宋体" w:hAnsi="宋体" w:eastAsia="宋体" w:cs="宋体"/>
          <w:b/>
          <w:bCs/>
          <w:spacing w:val="3"/>
          <w:position w:val="18"/>
          <w:sz w:val="24"/>
          <w:szCs w:val="24"/>
        </w:rPr>
        <w:t>可行性</w:t>
      </w:r>
      <w:r>
        <w:rPr>
          <w:rFonts w:ascii="宋体" w:hAnsi="宋体" w:eastAsia="宋体" w:cs="宋体"/>
          <w:spacing w:val="-56"/>
          <w:position w:val="1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position w:val="18"/>
          <w:sz w:val="24"/>
          <w:szCs w:val="24"/>
        </w:rPr>
        <w:t>XXX</w:t>
      </w:r>
      <w:r>
        <w:rPr>
          <w:rFonts w:ascii="Times New Roman" w:hAnsi="Times New Roman" w:eastAsia="Times New Roman" w:cs="Times New Roman"/>
          <w:b/>
          <w:bCs/>
          <w:spacing w:val="3"/>
          <w:position w:val="18"/>
          <w:sz w:val="24"/>
          <w:szCs w:val="24"/>
        </w:rPr>
        <w:t xml:space="preserve">;  </w:t>
      </w:r>
      <w:r>
        <w:rPr>
          <w:rFonts w:ascii="宋体" w:hAnsi="宋体" w:eastAsia="宋体" w:cs="宋体"/>
          <w:b/>
          <w:bCs/>
          <w:spacing w:val="3"/>
          <w:position w:val="18"/>
          <w:sz w:val="24"/>
          <w:szCs w:val="24"/>
        </w:rPr>
        <w:t>创新性</w:t>
      </w:r>
      <w:r>
        <w:rPr>
          <w:rFonts w:ascii="宋体" w:hAnsi="宋体" w:eastAsia="宋体" w:cs="宋体"/>
          <w:spacing w:val="-66"/>
          <w:position w:val="1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position w:val="18"/>
          <w:sz w:val="24"/>
          <w:szCs w:val="24"/>
        </w:rPr>
        <w:t>XXX</w:t>
      </w:r>
      <w:r>
        <w:rPr>
          <w:rFonts w:ascii="宋体" w:hAnsi="宋体" w:eastAsia="宋体" w:cs="宋体"/>
          <w:b/>
          <w:bCs/>
          <w:spacing w:val="3"/>
          <w:position w:val="18"/>
          <w:sz w:val="24"/>
          <w:szCs w:val="24"/>
        </w:rPr>
        <w:t>。</w:t>
      </w:r>
    </w:p>
    <w:p>
      <w:pPr>
        <w:spacing w:line="212" w:lineRule="auto"/>
        <w:ind w:left="3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关键词/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>Keywords:XXX;XXX;XXX;</w:t>
      </w:r>
      <w:r>
        <w:rPr>
          <w:rFonts w:ascii="Times New Roman" w:hAnsi="Times New Roman" w:eastAsia="Times New Roman" w:cs="Times New Roman"/>
          <w:b/>
          <w:bCs/>
          <w:spacing w:val="-3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>…</w:t>
      </w:r>
      <w:r>
        <w:rPr>
          <w:rFonts w:ascii="Times New Roman" w:hAnsi="Times New Roman" w:eastAsia="Times New Roman" w:cs="Times New Roman"/>
          <w:b/>
          <w:bCs/>
          <w:spacing w:val="-4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>…</w:t>
      </w:r>
    </w:p>
    <w:p>
      <w:pPr>
        <w:pStyle w:val="2"/>
        <w:spacing w:before="155" w:line="378" w:lineRule="auto"/>
        <w:ind w:right="8" w:firstLine="143"/>
        <w:jc w:val="both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(格式如上：</w:t>
      </w:r>
      <w:r>
        <w:rPr>
          <w:spacing w:val="-4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顶头、不分段；小四号；立论依据、设计思路</w:t>
      </w:r>
      <w:r>
        <w:rPr>
          <w:spacing w:val="-5"/>
          <w:sz w:val="24"/>
          <w:szCs w:val="24"/>
        </w:rPr>
        <w:t>、实验内容、材料、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预实验结果、可行性、创新性等字体加粗，后空一格，其他</w:t>
      </w:r>
      <w:r>
        <w:rPr>
          <w:spacing w:val="-3"/>
          <w:sz w:val="24"/>
          <w:szCs w:val="24"/>
        </w:rPr>
        <w:t>字体不加粗；学校后</w:t>
      </w:r>
    </w:p>
    <w:p>
      <w:pPr>
        <w:pStyle w:val="2"/>
        <w:spacing w:before="1" w:line="220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空一行。</w:t>
      </w:r>
      <w:r>
        <w:rPr>
          <w:spacing w:val="-68"/>
          <w:sz w:val="24"/>
          <w:szCs w:val="24"/>
        </w:rPr>
        <w:t xml:space="preserve"> </w:t>
      </w:r>
      <w:r>
        <w:rPr>
          <w:spacing w:val="-3"/>
          <w:sz w:val="24"/>
          <w:szCs w:val="24"/>
          <w:u w:val="single" w:color="auto"/>
        </w:rPr>
        <w:t>先中文摘要后英文摘要</w:t>
      </w:r>
      <w:r>
        <w:rPr>
          <w:spacing w:val="-3"/>
          <w:sz w:val="24"/>
          <w:szCs w:val="24"/>
        </w:rPr>
        <w:t>)</w:t>
      </w:r>
    </w:p>
    <w:p>
      <w:pPr>
        <w:pStyle w:val="2"/>
        <w:spacing w:before="148" w:line="474" w:lineRule="exact"/>
        <w:ind w:right="60"/>
        <w:jc w:val="right"/>
        <w:rPr>
          <w:sz w:val="24"/>
          <w:szCs w:val="24"/>
        </w:rPr>
      </w:pPr>
      <w:r>
        <w:rPr>
          <w:b/>
          <w:bCs/>
          <w:spacing w:val="5"/>
          <w:position w:val="17"/>
          <w:sz w:val="24"/>
          <w:szCs w:val="24"/>
        </w:rPr>
        <w:t>高职高专的实验设计作品：学科组填入第一组至第四组(见三、学科分组</w:t>
      </w:r>
    </w:p>
    <w:p>
      <w:pPr>
        <w:pStyle w:val="2"/>
        <w:spacing w:line="223" w:lineRule="auto"/>
        <w:ind w:left="153"/>
        <w:rPr>
          <w:sz w:val="24"/>
          <w:szCs w:val="24"/>
        </w:rPr>
      </w:pPr>
      <w:r>
        <w:rPr>
          <w:b/>
          <w:bCs/>
          <w:spacing w:val="12"/>
          <w:sz w:val="24"/>
          <w:szCs w:val="24"/>
        </w:rPr>
        <w:t>(二),亚组(分类):应用基础研究或基础研究。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2"/>
        <w:spacing w:before="91" w:line="222" w:lineRule="auto"/>
        <w:ind w:left="4"/>
        <w:outlineLvl w:val="0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三、学科分组</w:t>
      </w:r>
    </w:p>
    <w:p>
      <w:pPr>
        <w:pStyle w:val="2"/>
        <w:spacing w:before="132" w:line="490" w:lineRule="exact"/>
        <w:ind w:right="25"/>
        <w:jc w:val="right"/>
        <w:rPr>
          <w:sz w:val="24"/>
          <w:szCs w:val="24"/>
        </w:rPr>
      </w:pPr>
      <w:r>
        <w:rPr>
          <w:spacing w:val="-2"/>
          <w:position w:val="18"/>
          <w:sz w:val="24"/>
          <w:szCs w:val="24"/>
        </w:rPr>
        <w:t>本次创新研究论坛与实验设计论坛将按学科分组进行，请</w:t>
      </w:r>
      <w:r>
        <w:rPr>
          <w:spacing w:val="-3"/>
          <w:position w:val="18"/>
          <w:sz w:val="24"/>
          <w:szCs w:val="24"/>
        </w:rPr>
        <w:t>参加论坛的作品自</w:t>
      </w:r>
    </w:p>
    <w:p>
      <w:pPr>
        <w:pStyle w:val="2"/>
        <w:spacing w:before="1" w:line="220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行选择分组，并填入。</w:t>
      </w:r>
    </w:p>
    <w:p>
      <w:pPr>
        <w:pStyle w:val="2"/>
        <w:spacing w:before="175" w:line="222" w:lineRule="auto"/>
        <w:ind w:left="639"/>
        <w:rPr>
          <w:sz w:val="24"/>
          <w:szCs w:val="24"/>
        </w:rPr>
      </w:pPr>
      <w:r>
        <w:rPr>
          <w:spacing w:val="6"/>
          <w:sz w:val="24"/>
          <w:szCs w:val="24"/>
        </w:rPr>
        <w:t>(一)本科院校学科组及亚组设置</w:t>
      </w:r>
    </w:p>
    <w:p>
      <w:pPr>
        <w:pStyle w:val="2"/>
        <w:spacing w:before="170" w:line="223" w:lineRule="auto"/>
        <w:ind w:left="503"/>
        <w:outlineLvl w:val="1"/>
        <w:rPr>
          <w:sz w:val="24"/>
          <w:szCs w:val="24"/>
        </w:rPr>
      </w:pPr>
      <w:r>
        <w:rPr>
          <w:b/>
          <w:bCs/>
          <w:spacing w:val="-19"/>
          <w:sz w:val="24"/>
          <w:szCs w:val="24"/>
        </w:rPr>
        <w:t>1.【基础临床】</w:t>
      </w:r>
    </w:p>
    <w:p>
      <w:pPr>
        <w:pStyle w:val="2"/>
        <w:spacing w:before="183" w:line="222" w:lineRule="auto"/>
        <w:ind w:left="499"/>
        <w:rPr>
          <w:sz w:val="24"/>
          <w:szCs w:val="24"/>
        </w:rPr>
      </w:pPr>
      <w:r>
        <w:rPr>
          <w:spacing w:val="-1"/>
          <w:sz w:val="24"/>
          <w:szCs w:val="24"/>
        </w:rPr>
        <w:t>第一组：呼吸、循环、血液系统</w:t>
      </w:r>
    </w:p>
    <w:p>
      <w:pPr>
        <w:pStyle w:val="2"/>
        <w:spacing w:before="170" w:line="222" w:lineRule="auto"/>
        <w:ind w:left="499"/>
        <w:rPr>
          <w:sz w:val="24"/>
          <w:szCs w:val="24"/>
        </w:rPr>
      </w:pPr>
      <w:r>
        <w:rPr>
          <w:spacing w:val="6"/>
          <w:sz w:val="24"/>
          <w:szCs w:val="24"/>
        </w:rPr>
        <w:t>第二组：消化、泌尿、生殖系统(含围生医学、胎儿和新生儿)</w:t>
      </w:r>
    </w:p>
    <w:p>
      <w:pPr>
        <w:pStyle w:val="2"/>
        <w:spacing w:before="183" w:line="222" w:lineRule="auto"/>
        <w:ind w:left="499"/>
        <w:rPr>
          <w:sz w:val="24"/>
          <w:szCs w:val="24"/>
        </w:rPr>
      </w:pPr>
      <w:r>
        <w:rPr>
          <w:spacing w:val="-2"/>
          <w:sz w:val="24"/>
          <w:szCs w:val="24"/>
        </w:rPr>
        <w:t>第三组：内分泌、神经系统、精神疾病、老年医学</w:t>
      </w:r>
    </w:p>
    <w:p>
      <w:pPr>
        <w:pStyle w:val="2"/>
        <w:spacing w:before="178" w:line="473" w:lineRule="exact"/>
        <w:ind w:left="499"/>
        <w:rPr>
          <w:sz w:val="24"/>
          <w:szCs w:val="24"/>
        </w:rPr>
      </w:pPr>
      <w:r>
        <w:rPr>
          <w:position w:val="17"/>
          <w:sz w:val="24"/>
          <w:szCs w:val="24"/>
        </w:rPr>
        <w:t>第四组：医学免疫学、医学病原生物学与感染性疾病</w:t>
      </w:r>
    </w:p>
    <w:p>
      <w:pPr>
        <w:pStyle w:val="2"/>
        <w:spacing w:line="222" w:lineRule="auto"/>
        <w:ind w:left="499"/>
        <w:rPr>
          <w:sz w:val="24"/>
          <w:szCs w:val="24"/>
        </w:rPr>
      </w:pPr>
      <w:r>
        <w:rPr>
          <w:spacing w:val="8"/>
          <w:sz w:val="24"/>
          <w:szCs w:val="24"/>
        </w:rPr>
        <w:t>第五组：肿瘤学(血液系统除外)</w:t>
      </w:r>
    </w:p>
    <w:p>
      <w:pPr>
        <w:pStyle w:val="2"/>
        <w:spacing w:before="169" w:line="363" w:lineRule="auto"/>
        <w:ind w:right="19" w:firstLine="499"/>
        <w:rPr>
          <w:sz w:val="24"/>
          <w:szCs w:val="24"/>
        </w:rPr>
      </w:pPr>
      <w:r>
        <w:rPr>
          <w:sz w:val="24"/>
          <w:szCs w:val="24"/>
        </w:rPr>
        <w:t>第六组：其它、综合(交叉学科除外等),包括眼科学、耳鼻咽喉头颈科学，</w:t>
      </w:r>
      <w:r>
        <w:rPr>
          <w:spacing w:val="18"/>
          <w:sz w:val="24"/>
          <w:szCs w:val="24"/>
        </w:rPr>
        <w:t xml:space="preserve"> </w:t>
      </w:r>
      <w:r>
        <w:rPr>
          <w:spacing w:val="-11"/>
          <w:sz w:val="24"/>
          <w:szCs w:val="24"/>
        </w:rPr>
        <w:t>影像医学/核医学，再生医学、特种医学，运动系统、急重症医学、皮肤病学、放射</w:t>
      </w:r>
    </w:p>
    <w:p>
      <w:pPr>
        <w:pStyle w:val="2"/>
        <w:spacing w:line="223" w:lineRule="auto"/>
        <w:rPr>
          <w:sz w:val="24"/>
          <w:szCs w:val="24"/>
        </w:rPr>
      </w:pPr>
      <w:r>
        <w:rPr>
          <w:spacing w:val="-19"/>
          <w:sz w:val="24"/>
          <w:szCs w:val="24"/>
        </w:rPr>
        <w:t>医学等。</w:t>
      </w:r>
    </w:p>
    <w:p>
      <w:pPr>
        <w:pStyle w:val="2"/>
        <w:spacing w:before="166" w:line="220" w:lineRule="auto"/>
        <w:ind w:left="499"/>
        <w:rPr>
          <w:sz w:val="24"/>
          <w:szCs w:val="24"/>
        </w:rPr>
      </w:pPr>
      <w:r>
        <w:rPr>
          <w:sz w:val="24"/>
          <w:szCs w:val="24"/>
        </w:rPr>
        <w:t>第七组：检验医学</w:t>
      </w:r>
    </w:p>
    <w:p>
      <w:pPr>
        <w:pStyle w:val="2"/>
        <w:spacing w:before="184" w:line="223" w:lineRule="auto"/>
        <w:ind w:left="503"/>
        <w:outlineLvl w:val="1"/>
        <w:rPr>
          <w:sz w:val="24"/>
          <w:szCs w:val="24"/>
        </w:rPr>
      </w:pPr>
      <w:r>
        <w:rPr>
          <w:b/>
          <w:bCs/>
          <w:spacing w:val="-16"/>
          <w:sz w:val="24"/>
          <w:szCs w:val="24"/>
        </w:rPr>
        <w:t>2.【法医学】</w:t>
      </w:r>
    </w:p>
    <w:p>
      <w:pPr>
        <w:pStyle w:val="2"/>
        <w:spacing w:before="173" w:line="222" w:lineRule="auto"/>
        <w:ind w:left="499"/>
        <w:rPr>
          <w:sz w:val="24"/>
          <w:szCs w:val="24"/>
        </w:rPr>
      </w:pPr>
      <w:r>
        <w:rPr>
          <w:spacing w:val="-8"/>
          <w:sz w:val="24"/>
          <w:szCs w:val="24"/>
        </w:rPr>
        <w:t>第一组：法医病理、临床、毒理、精神等</w:t>
      </w:r>
    </w:p>
    <w:p>
      <w:pPr>
        <w:pStyle w:val="2"/>
        <w:spacing w:before="179" w:line="221" w:lineRule="auto"/>
        <w:ind w:left="499"/>
        <w:rPr>
          <w:sz w:val="24"/>
          <w:szCs w:val="24"/>
        </w:rPr>
      </w:pPr>
      <w:r>
        <w:rPr>
          <w:spacing w:val="-8"/>
          <w:sz w:val="24"/>
          <w:szCs w:val="24"/>
        </w:rPr>
        <w:t>第二组：法医物证、毒物分析、法医现场等</w:t>
      </w:r>
    </w:p>
    <w:p>
      <w:pPr>
        <w:pStyle w:val="2"/>
        <w:spacing w:before="203" w:line="223" w:lineRule="auto"/>
        <w:ind w:left="503"/>
        <w:outlineLvl w:val="1"/>
        <w:rPr>
          <w:sz w:val="24"/>
          <w:szCs w:val="24"/>
        </w:rPr>
      </w:pPr>
      <w:r>
        <w:rPr>
          <w:b/>
          <w:bCs/>
          <w:spacing w:val="-19"/>
          <w:sz w:val="24"/>
          <w:szCs w:val="24"/>
        </w:rPr>
        <w:t>3.【口腔医学】</w:t>
      </w:r>
    </w:p>
    <w:p>
      <w:pPr>
        <w:pStyle w:val="2"/>
        <w:spacing w:before="173" w:line="222" w:lineRule="auto"/>
        <w:ind w:left="499"/>
        <w:rPr>
          <w:sz w:val="24"/>
          <w:szCs w:val="24"/>
        </w:rPr>
      </w:pPr>
      <w:r>
        <w:rPr>
          <w:spacing w:val="-4"/>
          <w:sz w:val="24"/>
          <w:szCs w:val="24"/>
        </w:rPr>
        <w:t>第一组：牙颌面</w:t>
      </w:r>
    </w:p>
    <w:p>
      <w:pPr>
        <w:pStyle w:val="2"/>
        <w:spacing w:before="181" w:line="222" w:lineRule="auto"/>
        <w:ind w:left="499"/>
        <w:rPr>
          <w:sz w:val="24"/>
          <w:szCs w:val="24"/>
        </w:rPr>
      </w:pPr>
      <w:r>
        <w:rPr>
          <w:spacing w:val="-3"/>
          <w:sz w:val="24"/>
          <w:szCs w:val="24"/>
        </w:rPr>
        <w:t>第二组：口腔疾病</w:t>
      </w:r>
    </w:p>
    <w:p>
      <w:pPr>
        <w:pStyle w:val="2"/>
        <w:spacing w:before="169" w:line="222" w:lineRule="auto"/>
        <w:ind w:left="499"/>
        <w:rPr>
          <w:sz w:val="24"/>
          <w:szCs w:val="24"/>
        </w:rPr>
      </w:pPr>
      <w:r>
        <w:rPr>
          <w:spacing w:val="-10"/>
          <w:sz w:val="24"/>
          <w:szCs w:val="24"/>
        </w:rPr>
        <w:t>第三组：口腔医学相关交叉研究</w:t>
      </w:r>
    </w:p>
    <w:p>
      <w:pPr>
        <w:pStyle w:val="2"/>
        <w:spacing w:before="191" w:line="223" w:lineRule="auto"/>
        <w:ind w:left="503"/>
        <w:outlineLvl w:val="1"/>
        <w:rPr>
          <w:sz w:val="24"/>
          <w:szCs w:val="24"/>
        </w:rPr>
      </w:pPr>
      <w:r>
        <w:rPr>
          <w:b/>
          <w:bCs/>
          <w:spacing w:val="-16"/>
          <w:sz w:val="24"/>
          <w:szCs w:val="24"/>
        </w:rPr>
        <w:t>4.【预防医学】</w:t>
      </w:r>
    </w:p>
    <w:p>
      <w:pPr>
        <w:spacing w:line="223" w:lineRule="auto"/>
        <w:rPr>
          <w:sz w:val="24"/>
          <w:szCs w:val="24"/>
        </w:rPr>
        <w:sectPr>
          <w:footerReference r:id="rId6" w:type="default"/>
          <w:pgSz w:w="11910" w:h="16850"/>
          <w:pgMar w:top="1432" w:right="1786" w:bottom="1208" w:left="1750" w:header="0" w:footer="1069" w:gutter="0"/>
          <w:cols w:space="720" w:num="1"/>
        </w:sectPr>
      </w:pPr>
    </w:p>
    <w:p>
      <w:pPr>
        <w:pStyle w:val="2"/>
        <w:spacing w:before="233" w:line="221" w:lineRule="auto"/>
        <w:ind w:left="453"/>
        <w:rPr>
          <w:sz w:val="23"/>
          <w:szCs w:val="23"/>
        </w:rPr>
      </w:pPr>
      <w:r>
        <w:rPr>
          <w:spacing w:val="7"/>
          <w:sz w:val="23"/>
          <w:szCs w:val="23"/>
        </w:rPr>
        <w:t>第一组：流行病学(传染病、非传染病)</w:t>
      </w:r>
    </w:p>
    <w:p>
      <w:pPr>
        <w:pStyle w:val="2"/>
        <w:spacing w:before="174" w:line="221" w:lineRule="auto"/>
        <w:ind w:left="453"/>
        <w:rPr>
          <w:sz w:val="23"/>
          <w:szCs w:val="23"/>
        </w:rPr>
      </w:pPr>
      <w:r>
        <w:rPr>
          <w:spacing w:val="-1"/>
          <w:sz w:val="23"/>
          <w:szCs w:val="23"/>
        </w:rPr>
        <w:t>第二组：环境、职业、营养、行为、心理因素与</w:t>
      </w:r>
      <w:r>
        <w:rPr>
          <w:spacing w:val="-2"/>
          <w:sz w:val="23"/>
          <w:szCs w:val="23"/>
        </w:rPr>
        <w:t>健康</w:t>
      </w:r>
    </w:p>
    <w:p>
      <w:pPr>
        <w:pStyle w:val="2"/>
        <w:spacing w:before="197" w:line="222" w:lineRule="auto"/>
        <w:ind w:left="453"/>
        <w:rPr>
          <w:sz w:val="23"/>
          <w:szCs w:val="23"/>
        </w:rPr>
      </w:pPr>
      <w:r>
        <w:rPr>
          <w:spacing w:val="5"/>
          <w:sz w:val="23"/>
          <w:szCs w:val="23"/>
        </w:rPr>
        <w:t>第三组：预防医学新技术与新方法(包括多学科交叉与</w:t>
      </w:r>
      <w:r>
        <w:rPr>
          <w:spacing w:val="4"/>
          <w:sz w:val="23"/>
          <w:szCs w:val="23"/>
        </w:rPr>
        <w:t>整合研究)</w:t>
      </w:r>
    </w:p>
    <w:p>
      <w:pPr>
        <w:pStyle w:val="2"/>
        <w:spacing w:before="210" w:line="222" w:lineRule="auto"/>
        <w:ind w:left="396"/>
        <w:outlineLvl w:val="1"/>
        <w:rPr>
          <w:sz w:val="23"/>
          <w:szCs w:val="23"/>
        </w:rPr>
      </w:pPr>
      <w:r>
        <w:rPr>
          <w:b/>
          <w:bCs/>
          <w:spacing w:val="-21"/>
          <w:sz w:val="23"/>
          <w:szCs w:val="23"/>
        </w:rPr>
        <w:t>5.</w:t>
      </w:r>
      <w:r>
        <w:rPr>
          <w:spacing w:val="-21"/>
          <w:sz w:val="23"/>
          <w:szCs w:val="23"/>
        </w:rPr>
        <w:t xml:space="preserve"> </w:t>
      </w:r>
      <w:r>
        <w:rPr>
          <w:b/>
          <w:bCs/>
          <w:spacing w:val="-21"/>
          <w:sz w:val="23"/>
          <w:szCs w:val="23"/>
        </w:rPr>
        <w:t>【中医药学】</w:t>
      </w:r>
    </w:p>
    <w:p>
      <w:pPr>
        <w:pStyle w:val="2"/>
        <w:spacing w:before="176" w:line="222" w:lineRule="auto"/>
        <w:ind w:left="453"/>
        <w:rPr>
          <w:sz w:val="23"/>
          <w:szCs w:val="23"/>
        </w:rPr>
      </w:pPr>
      <w:r>
        <w:rPr>
          <w:spacing w:val="-3"/>
          <w:sz w:val="23"/>
          <w:szCs w:val="23"/>
        </w:rPr>
        <w:t>第一组：中医/中西医结合</w:t>
      </w:r>
    </w:p>
    <w:p>
      <w:pPr>
        <w:pStyle w:val="2"/>
        <w:spacing w:before="203" w:line="222" w:lineRule="auto"/>
        <w:ind w:left="453"/>
        <w:rPr>
          <w:sz w:val="23"/>
          <w:szCs w:val="23"/>
        </w:rPr>
      </w:pPr>
      <w:r>
        <w:rPr>
          <w:spacing w:val="2"/>
          <w:sz w:val="23"/>
          <w:szCs w:val="23"/>
        </w:rPr>
        <w:t>第二组：中药</w:t>
      </w:r>
    </w:p>
    <w:p>
      <w:pPr>
        <w:pStyle w:val="2"/>
        <w:spacing w:before="181" w:line="222" w:lineRule="auto"/>
        <w:ind w:left="453"/>
        <w:rPr>
          <w:sz w:val="23"/>
          <w:szCs w:val="23"/>
        </w:rPr>
      </w:pPr>
      <w:r>
        <w:rPr>
          <w:spacing w:val="1"/>
          <w:sz w:val="23"/>
          <w:szCs w:val="23"/>
        </w:rPr>
        <w:t>第三组：中医药相关交叉研究</w:t>
      </w:r>
    </w:p>
    <w:p>
      <w:pPr>
        <w:pStyle w:val="2"/>
        <w:spacing w:before="202" w:line="222" w:lineRule="auto"/>
        <w:ind w:left="456"/>
        <w:outlineLvl w:val="1"/>
        <w:rPr>
          <w:sz w:val="23"/>
          <w:szCs w:val="23"/>
        </w:rPr>
      </w:pPr>
      <w:r>
        <w:rPr>
          <w:b/>
          <w:bCs/>
          <w:spacing w:val="-20"/>
          <w:sz w:val="23"/>
          <w:szCs w:val="23"/>
        </w:rPr>
        <w:t>6.</w:t>
      </w:r>
      <w:r>
        <w:rPr>
          <w:spacing w:val="-20"/>
          <w:sz w:val="23"/>
          <w:szCs w:val="23"/>
        </w:rPr>
        <w:t xml:space="preserve"> </w:t>
      </w:r>
      <w:r>
        <w:rPr>
          <w:b/>
          <w:bCs/>
          <w:spacing w:val="-20"/>
          <w:sz w:val="23"/>
          <w:szCs w:val="23"/>
        </w:rPr>
        <w:t>【交叉学科】</w:t>
      </w:r>
    </w:p>
    <w:p>
      <w:pPr>
        <w:pStyle w:val="2"/>
        <w:spacing w:before="177" w:line="222" w:lineRule="auto"/>
        <w:ind w:left="393"/>
        <w:rPr>
          <w:sz w:val="23"/>
          <w:szCs w:val="23"/>
        </w:rPr>
      </w:pPr>
      <w:r>
        <w:rPr>
          <w:spacing w:val="4"/>
          <w:sz w:val="23"/>
          <w:szCs w:val="23"/>
        </w:rPr>
        <w:t>第一组：医工交叉研究</w:t>
      </w:r>
    </w:p>
    <w:p>
      <w:pPr>
        <w:pStyle w:val="2"/>
        <w:spacing w:before="184" w:line="222" w:lineRule="auto"/>
        <w:ind w:left="393"/>
        <w:rPr>
          <w:sz w:val="23"/>
          <w:szCs w:val="23"/>
        </w:rPr>
      </w:pPr>
      <w:r>
        <w:rPr>
          <w:spacing w:val="6"/>
          <w:sz w:val="23"/>
          <w:szCs w:val="23"/>
        </w:rPr>
        <w:t>第二组：医科与其它学科交叉研究</w:t>
      </w:r>
    </w:p>
    <w:p>
      <w:pPr>
        <w:spacing w:before="195" w:line="233" w:lineRule="auto"/>
        <w:ind w:left="396"/>
        <w:outlineLvl w:val="1"/>
        <w:rPr>
          <w:rFonts w:ascii="华文新魏" w:hAnsi="华文新魏" w:eastAsia="华文新魏" w:cs="华文新魏"/>
          <w:sz w:val="23"/>
          <w:szCs w:val="23"/>
        </w:rPr>
      </w:pPr>
      <w:r>
        <w:rPr>
          <w:rFonts w:ascii="华文新魏" w:hAnsi="华文新魏" w:eastAsia="华文新魏" w:cs="华文新魏"/>
          <w:b/>
          <w:bCs/>
          <w:spacing w:val="-12"/>
          <w:sz w:val="23"/>
          <w:szCs w:val="23"/>
        </w:rPr>
        <w:t>7.</w:t>
      </w:r>
      <w:r>
        <w:rPr>
          <w:rFonts w:ascii="华文新魏" w:hAnsi="华文新魏" w:eastAsia="华文新魏" w:cs="华文新魏"/>
          <w:spacing w:val="19"/>
          <w:sz w:val="23"/>
          <w:szCs w:val="23"/>
        </w:rPr>
        <w:t xml:space="preserve">  </w:t>
      </w:r>
      <w:r>
        <w:rPr>
          <w:rFonts w:ascii="华文新魏" w:hAnsi="华文新魏" w:eastAsia="华文新魏" w:cs="华文新魏"/>
          <w:b/>
          <w:bCs/>
          <w:spacing w:val="-12"/>
          <w:sz w:val="23"/>
          <w:szCs w:val="23"/>
        </w:rPr>
        <w:t>【国际论坛】</w:t>
      </w:r>
    </w:p>
    <w:p>
      <w:pPr>
        <w:pStyle w:val="2"/>
        <w:spacing w:before="162" w:line="470" w:lineRule="exact"/>
        <w:ind w:left="453"/>
        <w:rPr>
          <w:sz w:val="23"/>
          <w:szCs w:val="23"/>
        </w:rPr>
      </w:pPr>
      <w:r>
        <w:rPr>
          <w:spacing w:val="6"/>
          <w:position w:val="18"/>
          <w:sz w:val="23"/>
          <w:szCs w:val="23"/>
        </w:rPr>
        <w:t>第一组：基础临床</w:t>
      </w:r>
    </w:p>
    <w:p>
      <w:pPr>
        <w:pStyle w:val="2"/>
        <w:spacing w:before="1" w:line="222" w:lineRule="auto"/>
        <w:ind w:left="453"/>
        <w:rPr>
          <w:sz w:val="23"/>
          <w:szCs w:val="23"/>
        </w:rPr>
      </w:pPr>
      <w:r>
        <w:rPr>
          <w:spacing w:val="7"/>
          <w:sz w:val="23"/>
          <w:szCs w:val="23"/>
        </w:rPr>
        <w:t>第二组：法医学</w:t>
      </w:r>
    </w:p>
    <w:p>
      <w:pPr>
        <w:pStyle w:val="2"/>
        <w:spacing w:before="183" w:line="470" w:lineRule="exact"/>
        <w:ind w:left="453"/>
        <w:rPr>
          <w:sz w:val="23"/>
          <w:szCs w:val="23"/>
        </w:rPr>
      </w:pPr>
      <w:r>
        <w:rPr>
          <w:spacing w:val="7"/>
          <w:position w:val="18"/>
          <w:sz w:val="23"/>
          <w:szCs w:val="23"/>
        </w:rPr>
        <w:t>第三组：口腔医学</w:t>
      </w:r>
    </w:p>
    <w:p>
      <w:pPr>
        <w:pStyle w:val="2"/>
        <w:spacing w:line="222" w:lineRule="auto"/>
        <w:ind w:left="453"/>
        <w:rPr>
          <w:sz w:val="23"/>
          <w:szCs w:val="23"/>
        </w:rPr>
      </w:pPr>
      <w:r>
        <w:rPr>
          <w:spacing w:val="7"/>
          <w:sz w:val="23"/>
          <w:szCs w:val="23"/>
        </w:rPr>
        <w:t>第四组：预防医学</w:t>
      </w:r>
    </w:p>
    <w:p>
      <w:pPr>
        <w:pStyle w:val="2"/>
        <w:spacing w:before="194" w:line="222" w:lineRule="auto"/>
        <w:ind w:left="453"/>
        <w:rPr>
          <w:sz w:val="23"/>
          <w:szCs w:val="23"/>
        </w:rPr>
      </w:pPr>
      <w:r>
        <w:rPr>
          <w:spacing w:val="7"/>
          <w:sz w:val="23"/>
          <w:szCs w:val="23"/>
        </w:rPr>
        <w:t>第五组：中医药学</w:t>
      </w:r>
    </w:p>
    <w:p>
      <w:pPr>
        <w:pStyle w:val="2"/>
        <w:spacing w:before="203" w:line="222" w:lineRule="auto"/>
        <w:ind w:left="453"/>
        <w:rPr>
          <w:sz w:val="23"/>
          <w:szCs w:val="23"/>
        </w:rPr>
      </w:pPr>
      <w:r>
        <w:rPr>
          <w:spacing w:val="4"/>
          <w:sz w:val="23"/>
          <w:szCs w:val="23"/>
        </w:rPr>
        <w:t>第六组：交叉学科</w:t>
      </w:r>
    </w:p>
    <w:p>
      <w:pPr>
        <w:pStyle w:val="2"/>
        <w:spacing w:before="163" w:line="480" w:lineRule="exact"/>
        <w:ind w:right="38"/>
        <w:jc w:val="right"/>
        <w:rPr>
          <w:sz w:val="23"/>
          <w:szCs w:val="23"/>
        </w:rPr>
      </w:pPr>
      <w:r>
        <w:rPr>
          <w:spacing w:val="1"/>
          <w:position w:val="18"/>
          <w:sz w:val="23"/>
          <w:szCs w:val="23"/>
        </w:rPr>
        <w:t>各学科组及亚组涵盖范围参照国家自然科学基金委医学科</w:t>
      </w:r>
      <w:r>
        <w:rPr>
          <w:position w:val="18"/>
          <w:sz w:val="23"/>
          <w:szCs w:val="23"/>
        </w:rPr>
        <w:t>学部的项目申报指南</w:t>
      </w:r>
    </w:p>
    <w:p>
      <w:pPr>
        <w:pStyle w:val="2"/>
        <w:spacing w:line="222" w:lineRule="auto"/>
        <w:ind w:left="23"/>
        <w:rPr>
          <w:sz w:val="23"/>
          <w:szCs w:val="23"/>
        </w:rPr>
      </w:pPr>
      <w:r>
        <w:rPr>
          <w:spacing w:val="1"/>
          <w:sz w:val="23"/>
          <w:szCs w:val="23"/>
        </w:rPr>
        <w:t>的具体内容，附件5列出各学科组重点支持方向。</w:t>
      </w:r>
    </w:p>
    <w:p>
      <w:pPr>
        <w:pStyle w:val="2"/>
        <w:spacing w:before="182" w:line="222" w:lineRule="auto"/>
        <w:ind w:left="453"/>
        <w:rPr>
          <w:sz w:val="23"/>
          <w:szCs w:val="23"/>
        </w:rPr>
      </w:pPr>
      <w:r>
        <w:rPr>
          <w:spacing w:val="16"/>
          <w:sz w:val="23"/>
          <w:szCs w:val="23"/>
        </w:rPr>
        <w:t>(二)高职高专院校学科组设置</w:t>
      </w:r>
    </w:p>
    <w:p>
      <w:pPr>
        <w:pStyle w:val="2"/>
        <w:spacing w:before="275" w:line="222" w:lineRule="auto"/>
        <w:ind w:left="453"/>
        <w:rPr>
          <w:sz w:val="23"/>
          <w:szCs w:val="23"/>
        </w:rPr>
      </w:pPr>
      <w:r>
        <w:rPr>
          <w:spacing w:val="17"/>
          <w:sz w:val="23"/>
          <w:szCs w:val="23"/>
        </w:rPr>
        <w:t>第一组(形态):形态结构，超微结构，组织工程；</w:t>
      </w:r>
    </w:p>
    <w:p>
      <w:pPr>
        <w:pStyle w:val="2"/>
        <w:spacing w:before="172" w:line="491" w:lineRule="exact"/>
        <w:ind w:right="44"/>
        <w:jc w:val="right"/>
        <w:rPr>
          <w:sz w:val="23"/>
          <w:szCs w:val="23"/>
        </w:rPr>
      </w:pPr>
      <w:r>
        <w:rPr>
          <w:spacing w:val="21"/>
          <w:position w:val="19"/>
          <w:sz w:val="23"/>
          <w:szCs w:val="23"/>
        </w:rPr>
        <w:t>第二组(机能):生理学，病理生理学，药理学(含药物研发),</w:t>
      </w:r>
      <w:r>
        <w:rPr>
          <w:spacing w:val="20"/>
          <w:position w:val="19"/>
          <w:sz w:val="23"/>
          <w:szCs w:val="23"/>
        </w:rPr>
        <w:t>病理学，肿</w:t>
      </w:r>
    </w:p>
    <w:p>
      <w:pPr>
        <w:pStyle w:val="2"/>
        <w:spacing w:before="1" w:line="222" w:lineRule="auto"/>
        <w:ind w:left="23"/>
        <w:rPr>
          <w:sz w:val="23"/>
          <w:szCs w:val="23"/>
        </w:rPr>
      </w:pPr>
      <w:r>
        <w:rPr>
          <w:spacing w:val="-7"/>
          <w:sz w:val="23"/>
          <w:szCs w:val="23"/>
        </w:rPr>
        <w:t>瘤；</w:t>
      </w:r>
    </w:p>
    <w:p>
      <w:pPr>
        <w:pStyle w:val="2"/>
        <w:spacing w:before="171" w:line="490" w:lineRule="exact"/>
        <w:ind w:left="453"/>
        <w:rPr>
          <w:sz w:val="23"/>
          <w:szCs w:val="23"/>
        </w:rPr>
      </w:pPr>
      <w:r>
        <w:rPr>
          <w:spacing w:val="15"/>
          <w:position w:val="19"/>
          <w:sz w:val="23"/>
          <w:szCs w:val="23"/>
        </w:rPr>
        <w:t>第三组(生物医学):细胞生物学、分子生物学、病原生物学与微生物学，</w:t>
      </w:r>
    </w:p>
    <w:p>
      <w:pPr>
        <w:pStyle w:val="2"/>
        <w:spacing w:before="1" w:line="220" w:lineRule="auto"/>
        <w:ind w:left="23"/>
        <w:rPr>
          <w:sz w:val="23"/>
          <w:szCs w:val="23"/>
        </w:rPr>
      </w:pPr>
      <w:r>
        <w:rPr>
          <w:spacing w:val="4"/>
          <w:sz w:val="23"/>
          <w:szCs w:val="23"/>
        </w:rPr>
        <w:t>生物化学，免疫学，遗传学；</w:t>
      </w:r>
    </w:p>
    <w:p>
      <w:pPr>
        <w:pStyle w:val="2"/>
        <w:spacing w:before="97" w:line="480" w:lineRule="exact"/>
        <w:ind w:right="50"/>
        <w:jc w:val="right"/>
        <w:rPr>
          <w:sz w:val="23"/>
          <w:szCs w:val="23"/>
        </w:rPr>
      </w:pPr>
      <w:r>
        <w:rPr>
          <w:spacing w:val="21"/>
          <w:position w:val="18"/>
          <w:sz w:val="23"/>
          <w:szCs w:val="23"/>
        </w:rPr>
        <w:t>第四组(综合与交叉学科):医工交叉，基础-临床</w:t>
      </w:r>
      <w:r>
        <w:rPr>
          <w:spacing w:val="20"/>
          <w:position w:val="18"/>
          <w:sz w:val="23"/>
          <w:szCs w:val="23"/>
        </w:rPr>
        <w:t>结合(基础为主)、技术</w:t>
      </w:r>
    </w:p>
    <w:p>
      <w:pPr>
        <w:pStyle w:val="2"/>
        <w:spacing w:line="222" w:lineRule="auto"/>
        <w:ind w:left="23"/>
        <w:rPr>
          <w:sz w:val="23"/>
          <w:szCs w:val="23"/>
        </w:rPr>
      </w:pPr>
      <w:r>
        <w:rPr>
          <w:spacing w:val="-1"/>
          <w:sz w:val="23"/>
          <w:szCs w:val="23"/>
        </w:rPr>
        <w:t>创新等。</w:t>
      </w:r>
    </w:p>
    <w:p>
      <w:pPr>
        <w:pStyle w:val="2"/>
        <w:spacing w:before="187" w:line="220" w:lineRule="auto"/>
        <w:ind w:left="456"/>
        <w:rPr>
          <w:sz w:val="23"/>
          <w:szCs w:val="23"/>
        </w:rPr>
      </w:pPr>
      <w:r>
        <w:rPr>
          <w:b/>
          <w:bCs/>
          <w:spacing w:val="6"/>
          <w:sz w:val="23"/>
          <w:szCs w:val="23"/>
        </w:rPr>
        <w:t>同一作品只能选投一个学科组(亚组)。</w:t>
      </w:r>
    </w:p>
    <w:p>
      <w:pPr>
        <w:pStyle w:val="2"/>
        <w:spacing w:before="256" w:line="494" w:lineRule="exact"/>
        <w:jc w:val="right"/>
        <w:rPr>
          <w:sz w:val="23"/>
          <w:szCs w:val="23"/>
        </w:rPr>
      </w:pPr>
      <w:r>
        <w:rPr>
          <w:b/>
          <w:bCs/>
          <w:spacing w:val="-1"/>
          <w:position w:val="20"/>
          <w:sz w:val="23"/>
          <w:szCs w:val="23"/>
        </w:rPr>
        <w:t>注：作品一旦提交，作品题目、团队成员及排序、指导教师和学科分组不可更</w:t>
      </w:r>
    </w:p>
    <w:p>
      <w:pPr>
        <w:pStyle w:val="2"/>
        <w:spacing w:line="223" w:lineRule="auto"/>
        <w:ind w:left="26"/>
        <w:rPr>
          <w:sz w:val="23"/>
          <w:szCs w:val="23"/>
        </w:rPr>
      </w:pPr>
      <w:r>
        <w:rPr>
          <w:b/>
          <w:bCs/>
          <w:spacing w:val="-11"/>
          <w:sz w:val="23"/>
          <w:szCs w:val="23"/>
        </w:rPr>
        <w:t>改。</w:t>
      </w:r>
    </w:p>
    <w:p>
      <w:pPr>
        <w:spacing w:line="223" w:lineRule="auto"/>
        <w:rPr>
          <w:sz w:val="23"/>
          <w:szCs w:val="23"/>
        </w:rPr>
        <w:sectPr>
          <w:footerReference r:id="rId7" w:type="default"/>
          <w:pgSz w:w="11910" w:h="16850"/>
          <w:pgMar w:top="1432" w:right="1785" w:bottom="1201" w:left="1786" w:header="0" w:footer="1072" w:gutter="0"/>
          <w:cols w:space="720" w:num="1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88" w:line="224" w:lineRule="auto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b/>
          <w:bCs/>
          <w:spacing w:val="-15"/>
          <w:sz w:val="27"/>
          <w:szCs w:val="27"/>
        </w:rPr>
        <w:t>附</w:t>
      </w:r>
      <w:r>
        <w:rPr>
          <w:rFonts w:ascii="黑体" w:hAnsi="黑体" w:eastAsia="黑体" w:cs="黑体"/>
          <w:spacing w:val="-16"/>
          <w:sz w:val="27"/>
          <w:szCs w:val="27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27"/>
          <w:szCs w:val="27"/>
        </w:rPr>
        <w:t>件</w:t>
      </w:r>
      <w:r>
        <w:rPr>
          <w:rFonts w:ascii="黑体" w:hAnsi="黑体" w:eastAsia="黑体" w:cs="黑体"/>
          <w:spacing w:val="-17"/>
          <w:sz w:val="27"/>
          <w:szCs w:val="27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27"/>
          <w:szCs w:val="27"/>
        </w:rPr>
        <w:t>2</w:t>
      </w:r>
    </w:p>
    <w:p>
      <w:pPr>
        <w:spacing w:before="281" w:line="820" w:lineRule="exact"/>
        <w:ind w:left="48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39"/>
          <w:sz w:val="31"/>
          <w:szCs w:val="31"/>
        </w:rPr>
        <w:t>第十届全国大学生基础医学创新研究暨实验设计论坛</w:t>
      </w:r>
    </w:p>
    <w:p>
      <w:pPr>
        <w:spacing w:before="1" w:line="220" w:lineRule="auto"/>
        <w:ind w:left="305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作品原创性声明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88" w:line="424" w:lineRule="auto"/>
        <w:ind w:left="36" w:right="36" w:firstLine="550"/>
        <w:jc w:val="both"/>
        <w:rPr>
          <w:sz w:val="27"/>
          <w:szCs w:val="27"/>
        </w:rPr>
      </w:pPr>
      <w:r>
        <w:rPr>
          <w:spacing w:val="-1"/>
          <w:sz w:val="27"/>
          <w:szCs w:val="27"/>
        </w:rPr>
        <w:t>本人郑重声明：所呈交的作品是在指导教师的指</w:t>
      </w:r>
      <w:r>
        <w:rPr>
          <w:spacing w:val="-2"/>
          <w:sz w:val="27"/>
          <w:szCs w:val="27"/>
        </w:rPr>
        <w:t>导下，自主选题、</w:t>
      </w:r>
      <w:r>
        <w:rPr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自主设计、自主实施、独立撰写完成，</w:t>
      </w:r>
      <w:r>
        <w:rPr>
          <w:b/>
          <w:bCs/>
          <w:spacing w:val="3"/>
          <w:sz w:val="27"/>
          <w:szCs w:val="27"/>
        </w:rPr>
        <w:t>没有抄袭或借用任</w:t>
      </w:r>
      <w:r>
        <w:rPr>
          <w:b/>
          <w:bCs/>
          <w:spacing w:val="2"/>
          <w:sz w:val="27"/>
          <w:szCs w:val="27"/>
        </w:rPr>
        <w:t>何其他个人</w:t>
      </w:r>
    </w:p>
    <w:p>
      <w:pPr>
        <w:pStyle w:val="2"/>
        <w:spacing w:before="1" w:line="221" w:lineRule="auto"/>
        <w:jc w:val="right"/>
        <w:rPr>
          <w:sz w:val="27"/>
          <w:szCs w:val="27"/>
        </w:rPr>
      </w:pPr>
      <w:r>
        <w:rPr>
          <w:b/>
          <w:bCs/>
          <w:spacing w:val="6"/>
          <w:sz w:val="27"/>
          <w:szCs w:val="27"/>
        </w:rPr>
        <w:t>或集体已经发表或撰写的内容(包括指导教师的各类基金项目内容)。</w:t>
      </w:r>
    </w:p>
    <w:p>
      <w:pPr>
        <w:pStyle w:val="2"/>
        <w:spacing w:before="296" w:line="620" w:lineRule="exact"/>
        <w:ind w:left="36"/>
        <w:rPr>
          <w:sz w:val="27"/>
          <w:szCs w:val="27"/>
        </w:rPr>
      </w:pPr>
      <w:r>
        <w:rPr>
          <w:spacing w:val="16"/>
          <w:position w:val="26"/>
          <w:sz w:val="27"/>
          <w:szCs w:val="27"/>
        </w:rPr>
        <w:t>对本作品做出重要贡献的个人和集体，均已在</w:t>
      </w:r>
      <w:r>
        <w:rPr>
          <w:spacing w:val="15"/>
          <w:position w:val="26"/>
          <w:sz w:val="27"/>
          <w:szCs w:val="27"/>
        </w:rPr>
        <w:t>作品中以明确方式标</w:t>
      </w:r>
    </w:p>
    <w:p>
      <w:pPr>
        <w:pStyle w:val="2"/>
        <w:spacing w:before="1" w:line="219" w:lineRule="auto"/>
        <w:ind w:left="36"/>
        <w:rPr>
          <w:sz w:val="27"/>
          <w:szCs w:val="27"/>
        </w:rPr>
      </w:pPr>
      <w:r>
        <w:rPr>
          <w:spacing w:val="7"/>
          <w:sz w:val="27"/>
          <w:szCs w:val="27"/>
        </w:rPr>
        <w:t>明。本作品已发表与未发表的成果、知识产权均归所在学校所有。</w:t>
      </w:r>
    </w:p>
    <w:p>
      <w:pPr>
        <w:pStyle w:val="2"/>
        <w:spacing w:before="328" w:line="628" w:lineRule="exact"/>
        <w:ind w:right="69"/>
        <w:jc w:val="right"/>
        <w:rPr>
          <w:sz w:val="27"/>
          <w:szCs w:val="27"/>
        </w:rPr>
      </w:pPr>
      <w:r>
        <w:rPr>
          <w:spacing w:val="10"/>
          <w:position w:val="27"/>
          <w:sz w:val="27"/>
          <w:szCs w:val="27"/>
        </w:rPr>
        <w:t>本人承诺承担本声明的责任(</w:t>
      </w:r>
      <w:r>
        <w:rPr>
          <w:b/>
          <w:bCs/>
          <w:spacing w:val="10"/>
          <w:position w:val="27"/>
          <w:sz w:val="27"/>
          <w:szCs w:val="27"/>
        </w:rPr>
        <w:t>如违背本声明将被取消参加资格、</w:t>
      </w:r>
    </w:p>
    <w:p>
      <w:pPr>
        <w:pStyle w:val="2"/>
        <w:spacing w:before="1" w:line="220" w:lineRule="auto"/>
        <w:ind w:left="40"/>
        <w:rPr>
          <w:sz w:val="27"/>
          <w:szCs w:val="27"/>
        </w:rPr>
      </w:pPr>
      <w:r>
        <w:rPr>
          <w:b/>
          <w:bCs/>
          <w:spacing w:val="1"/>
          <w:sz w:val="27"/>
          <w:szCs w:val="27"/>
        </w:rPr>
        <w:t>所获荣誉，并被全国通报批评等)。</w:t>
      </w:r>
    </w:p>
    <w:p>
      <w:pPr>
        <w:pStyle w:val="2"/>
        <w:spacing w:before="352" w:line="222" w:lineRule="auto"/>
        <w:ind w:left="586"/>
        <w:rPr>
          <w:sz w:val="47"/>
          <w:szCs w:val="47"/>
        </w:rPr>
      </w:pPr>
      <w:r>
        <w:rPr>
          <w:spacing w:val="-30"/>
          <w:position w:val="2"/>
          <w:sz w:val="27"/>
          <w:szCs w:val="27"/>
        </w:rPr>
        <w:t>所有作者签名：</w:t>
      </w:r>
      <w:r>
        <w:rPr>
          <w:spacing w:val="6"/>
          <w:position w:val="2"/>
          <w:sz w:val="27"/>
          <w:szCs w:val="27"/>
        </w:rPr>
        <w:t xml:space="preserve">                 </w:t>
      </w:r>
      <w:r>
        <w:rPr>
          <w:rFonts w:ascii="宋体" w:hAnsi="宋体" w:eastAsia="宋体" w:cs="宋体"/>
          <w:spacing w:val="-30"/>
          <w:position w:val="3"/>
          <w:sz w:val="27"/>
          <w:szCs w:val="27"/>
        </w:rPr>
        <w:t>日期：</w:t>
      </w:r>
      <w:r>
        <w:rPr>
          <w:rFonts w:ascii="宋体" w:hAnsi="宋体" w:eastAsia="宋体" w:cs="宋体"/>
          <w:spacing w:val="1"/>
          <w:position w:val="3"/>
          <w:sz w:val="27"/>
          <w:szCs w:val="27"/>
        </w:rPr>
        <w:t xml:space="preserve">     </w:t>
      </w:r>
      <w:r>
        <w:rPr>
          <w:spacing w:val="-114"/>
          <w:w w:val="97"/>
          <w:position w:val="-2"/>
          <w:sz w:val="47"/>
          <w:szCs w:val="47"/>
        </w:rPr>
        <w:t>年</w:t>
      </w:r>
      <w:r>
        <w:rPr>
          <w:spacing w:val="187"/>
          <w:position w:val="-2"/>
          <w:sz w:val="47"/>
          <w:szCs w:val="47"/>
        </w:rPr>
        <w:t xml:space="preserve"> </w:t>
      </w:r>
      <w:r>
        <w:rPr>
          <w:spacing w:val="-114"/>
          <w:w w:val="97"/>
          <w:position w:val="-2"/>
          <w:sz w:val="47"/>
          <w:szCs w:val="47"/>
        </w:rPr>
        <w:t>月</w:t>
      </w:r>
      <w:r>
        <w:rPr>
          <w:spacing w:val="79"/>
          <w:position w:val="-2"/>
          <w:sz w:val="47"/>
          <w:szCs w:val="47"/>
        </w:rPr>
        <w:t xml:space="preserve"> </w:t>
      </w:r>
      <w:r>
        <w:rPr>
          <w:spacing w:val="-114"/>
          <w:w w:val="97"/>
          <w:position w:val="-2"/>
          <w:sz w:val="47"/>
          <w:szCs w:val="47"/>
        </w:rPr>
        <w:t>日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2"/>
        <w:spacing w:before="88" w:line="229" w:lineRule="auto"/>
        <w:ind w:left="586"/>
        <w:rPr>
          <w:sz w:val="27"/>
          <w:szCs w:val="27"/>
        </w:rPr>
      </w:pPr>
      <w:r>
        <w:rPr>
          <w:spacing w:val="-19"/>
          <w:sz w:val="27"/>
          <w:szCs w:val="27"/>
        </w:rPr>
        <w:t xml:space="preserve">指导教师签名：                    </w:t>
      </w:r>
      <w:r>
        <w:rPr>
          <w:rFonts w:ascii="宋体" w:hAnsi="宋体" w:eastAsia="宋体" w:cs="宋体"/>
          <w:spacing w:val="-19"/>
          <w:sz w:val="27"/>
          <w:szCs w:val="27"/>
        </w:rPr>
        <w:t xml:space="preserve">日期：    </w:t>
      </w:r>
      <w:r>
        <w:rPr>
          <w:rFonts w:ascii="宋体" w:hAnsi="宋体" w:eastAsia="宋体" w:cs="宋体"/>
          <w:spacing w:val="-20"/>
          <w:sz w:val="27"/>
          <w:szCs w:val="27"/>
        </w:rPr>
        <w:t xml:space="preserve">  </w:t>
      </w:r>
      <w:r>
        <w:rPr>
          <w:spacing w:val="-20"/>
          <w:position w:val="2"/>
          <w:sz w:val="27"/>
          <w:szCs w:val="27"/>
        </w:rPr>
        <w:t>年    月   日</w:t>
      </w:r>
    </w:p>
    <w:p>
      <w:pPr>
        <w:spacing w:before="29"/>
      </w:pPr>
    </w:p>
    <w:p>
      <w:pPr>
        <w:spacing w:before="29"/>
      </w:pPr>
    </w:p>
    <w:p>
      <w:pPr>
        <w:spacing w:before="28"/>
      </w:pPr>
    </w:p>
    <w:p>
      <w:pPr>
        <w:spacing w:before="28"/>
      </w:pPr>
    </w:p>
    <w:p>
      <w:pPr>
        <w:sectPr>
          <w:footerReference r:id="rId8" w:type="default"/>
          <w:pgSz w:w="11910" w:h="16850"/>
          <w:pgMar w:top="1432" w:right="1728" w:bottom="1198" w:left="1763" w:header="0" w:footer="1059" w:gutter="0"/>
          <w:cols w:equalWidth="0" w:num="1">
            <w:col w:w="8418"/>
          </w:cols>
        </w:sectPr>
      </w:pPr>
    </w:p>
    <w:p>
      <w:pPr>
        <w:pStyle w:val="2"/>
        <w:spacing w:before="70" w:line="189" w:lineRule="auto"/>
        <w:ind w:left="556"/>
        <w:rPr>
          <w:sz w:val="27"/>
          <w:szCs w:val="27"/>
        </w:rPr>
      </w:pPr>
      <w:r>
        <w:rPr>
          <w:spacing w:val="1"/>
          <w:sz w:val="27"/>
          <w:szCs w:val="27"/>
        </w:rPr>
        <w:t>指导教师所在单位：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3" w:line="200" w:lineRule="auto"/>
        <w:rPr>
          <w:sz w:val="27"/>
          <w:szCs w:val="27"/>
        </w:rPr>
      </w:pPr>
      <w:r>
        <w:rPr>
          <w:spacing w:val="24"/>
          <w:sz w:val="27"/>
          <w:szCs w:val="27"/>
        </w:rPr>
        <w:t>(学院)盖章</w:t>
      </w:r>
    </w:p>
    <w:p>
      <w:pPr>
        <w:spacing w:line="200" w:lineRule="auto"/>
        <w:rPr>
          <w:sz w:val="27"/>
          <w:szCs w:val="27"/>
        </w:rPr>
        <w:sectPr>
          <w:type w:val="continuous"/>
          <w:pgSz w:w="11910" w:h="16850"/>
          <w:pgMar w:top="1432" w:right="1728" w:bottom="1198" w:left="1763" w:header="0" w:footer="1059" w:gutter="0"/>
          <w:cols w:equalWidth="0" w:num="2">
            <w:col w:w="6067" w:space="100"/>
            <w:col w:w="2252"/>
          </w:cols>
        </w:sectPr>
      </w:pPr>
    </w:p>
    <w:p>
      <w:pPr>
        <w:spacing w:line="416" w:lineRule="auto"/>
        <w:rPr>
          <w:rFonts w:ascii="Arial"/>
          <w:sz w:val="21"/>
        </w:rPr>
      </w:pPr>
    </w:p>
    <w:p>
      <w:pPr>
        <w:spacing w:before="78" w:line="224" w:lineRule="auto"/>
        <w:ind w:left="3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-13"/>
          <w:sz w:val="24"/>
          <w:szCs w:val="24"/>
        </w:rPr>
        <w:t>附</w:t>
      </w:r>
      <w:r>
        <w:rPr>
          <w:rFonts w:ascii="黑体" w:hAnsi="黑体" w:eastAsia="黑体" w:cs="黑体"/>
          <w:spacing w:val="26"/>
          <w:sz w:val="24"/>
          <w:szCs w:val="24"/>
        </w:rPr>
        <w:t xml:space="preserve"> </w:t>
      </w:r>
      <w:r>
        <w:rPr>
          <w:rFonts w:ascii="黑体" w:hAnsi="黑体" w:eastAsia="黑体" w:cs="黑体"/>
          <w:b/>
          <w:bCs/>
          <w:spacing w:val="-13"/>
          <w:sz w:val="24"/>
          <w:szCs w:val="24"/>
        </w:rPr>
        <w:t>件</w:t>
      </w:r>
      <w:r>
        <w:rPr>
          <w:rFonts w:ascii="黑体" w:hAnsi="黑体" w:eastAsia="黑体" w:cs="黑体"/>
          <w:spacing w:val="29"/>
          <w:sz w:val="24"/>
          <w:szCs w:val="24"/>
        </w:rPr>
        <w:t xml:space="preserve"> </w:t>
      </w:r>
      <w:r>
        <w:rPr>
          <w:rFonts w:ascii="黑体" w:hAnsi="黑体" w:eastAsia="黑体" w:cs="黑体"/>
          <w:b/>
          <w:bCs/>
          <w:spacing w:val="-13"/>
          <w:sz w:val="24"/>
          <w:szCs w:val="24"/>
        </w:rPr>
        <w:t>3</w:t>
      </w:r>
    </w:p>
    <w:p>
      <w:pPr>
        <w:spacing w:before="289" w:line="661" w:lineRule="exact"/>
        <w:ind w:left="48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position w:val="26"/>
          <w:sz w:val="31"/>
          <w:szCs w:val="31"/>
        </w:rPr>
        <w:t>第十届全国大学生基础医学创新研究暨实验设计论坛</w:t>
      </w:r>
    </w:p>
    <w:p>
      <w:pPr>
        <w:spacing w:line="221" w:lineRule="auto"/>
        <w:ind w:left="35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答辩要求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2"/>
        <w:spacing w:before="79" w:line="222" w:lineRule="auto"/>
        <w:ind w:left="3"/>
        <w:outlineLvl w:val="1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一</w:t>
      </w:r>
      <w:r>
        <w:rPr>
          <w:spacing w:val="-55"/>
          <w:sz w:val="24"/>
          <w:szCs w:val="24"/>
        </w:rPr>
        <w:t xml:space="preserve"> </w:t>
      </w:r>
      <w:r>
        <w:rPr>
          <w:b/>
          <w:bCs/>
          <w:spacing w:val="-8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b/>
          <w:bCs/>
          <w:spacing w:val="-8"/>
          <w:sz w:val="24"/>
          <w:szCs w:val="24"/>
        </w:rPr>
        <w:t xml:space="preserve">PPT   </w:t>
      </w:r>
      <w:r>
        <w:rPr>
          <w:b/>
          <w:bCs/>
          <w:spacing w:val="-8"/>
          <w:sz w:val="24"/>
          <w:szCs w:val="24"/>
        </w:rPr>
        <w:t>要</w:t>
      </w:r>
      <w:r>
        <w:rPr>
          <w:spacing w:val="-25"/>
          <w:sz w:val="24"/>
          <w:szCs w:val="24"/>
        </w:rPr>
        <w:t xml:space="preserve"> </w:t>
      </w:r>
      <w:r>
        <w:rPr>
          <w:b/>
          <w:bCs/>
          <w:spacing w:val="-8"/>
          <w:sz w:val="24"/>
          <w:szCs w:val="24"/>
        </w:rPr>
        <w:t>求</w:t>
      </w:r>
    </w:p>
    <w:p>
      <w:pPr>
        <w:pStyle w:val="2"/>
        <w:spacing w:before="262" w:line="471" w:lineRule="exact"/>
        <w:ind w:left="480"/>
        <w:rPr>
          <w:sz w:val="24"/>
          <w:szCs w:val="24"/>
        </w:rPr>
      </w:pPr>
      <w:r>
        <w:rPr>
          <w:rFonts w:ascii="宋体" w:hAnsi="宋体" w:eastAsia="宋体" w:cs="宋体"/>
          <w:spacing w:val="-10"/>
          <w:position w:val="17"/>
          <w:sz w:val="24"/>
          <w:szCs w:val="24"/>
        </w:rPr>
        <w:t>1.PPT</w:t>
      </w:r>
      <w:r>
        <w:rPr>
          <w:rFonts w:ascii="宋体" w:hAnsi="宋体" w:eastAsia="宋体" w:cs="宋体"/>
          <w:spacing w:val="80"/>
          <w:position w:val="17"/>
          <w:sz w:val="24"/>
          <w:szCs w:val="24"/>
        </w:rPr>
        <w:t xml:space="preserve"> </w:t>
      </w:r>
      <w:r>
        <w:rPr>
          <w:spacing w:val="-10"/>
          <w:position w:val="17"/>
          <w:sz w:val="24"/>
          <w:szCs w:val="24"/>
        </w:rPr>
        <w:t>文档的名称要求使用“队伍编号+标题”命名，不得出现学校、学生、</w:t>
      </w:r>
    </w:p>
    <w:p>
      <w:pPr>
        <w:pStyle w:val="2"/>
        <w:spacing w:before="1" w:line="221" w:lineRule="auto"/>
        <w:rPr>
          <w:sz w:val="24"/>
          <w:szCs w:val="24"/>
        </w:rPr>
      </w:pPr>
      <w:r>
        <w:rPr>
          <w:sz w:val="24"/>
          <w:szCs w:val="24"/>
        </w:rPr>
        <w:t>指导教师信息。(队伍编号按抽签的编号填写)</w:t>
      </w:r>
    </w:p>
    <w:p>
      <w:pPr>
        <w:pStyle w:val="2"/>
        <w:spacing w:before="160" w:line="502" w:lineRule="exact"/>
        <w:ind w:left="480"/>
        <w:rPr>
          <w:sz w:val="24"/>
          <w:szCs w:val="24"/>
        </w:rPr>
      </w:pPr>
      <w:r>
        <w:rPr>
          <w:rFonts w:ascii="宋体" w:hAnsi="宋体" w:eastAsia="宋体" w:cs="宋体"/>
          <w:spacing w:val="-2"/>
          <w:position w:val="19"/>
          <w:sz w:val="24"/>
          <w:szCs w:val="24"/>
        </w:rPr>
        <w:t>2.PPT</w:t>
      </w:r>
      <w:r>
        <w:rPr>
          <w:rFonts w:ascii="宋体" w:hAnsi="宋体" w:eastAsia="宋体" w:cs="宋体"/>
          <w:spacing w:val="113"/>
          <w:position w:val="19"/>
          <w:sz w:val="24"/>
          <w:szCs w:val="24"/>
        </w:rPr>
        <w:t xml:space="preserve"> </w:t>
      </w:r>
      <w:r>
        <w:rPr>
          <w:spacing w:val="-2"/>
          <w:position w:val="19"/>
          <w:sz w:val="24"/>
          <w:szCs w:val="24"/>
        </w:rPr>
        <w:t>首页应包括如下内容：作品标题、队伍编号，首页及内容中均不得</w:t>
      </w:r>
    </w:p>
    <w:p>
      <w:pPr>
        <w:pStyle w:val="2"/>
        <w:spacing w:before="1" w:line="221" w:lineRule="auto"/>
        <w:rPr>
          <w:sz w:val="24"/>
          <w:szCs w:val="24"/>
        </w:rPr>
      </w:pPr>
      <w:r>
        <w:rPr>
          <w:spacing w:val="-4"/>
          <w:sz w:val="24"/>
          <w:szCs w:val="24"/>
        </w:rPr>
        <w:t>出现学生姓名、年级、专业、学生照片等信息。</w:t>
      </w:r>
    </w:p>
    <w:p>
      <w:pPr>
        <w:pStyle w:val="2"/>
        <w:spacing w:before="149" w:line="473" w:lineRule="exact"/>
        <w:ind w:left="480"/>
        <w:rPr>
          <w:sz w:val="24"/>
          <w:szCs w:val="24"/>
        </w:rPr>
      </w:pPr>
      <w:r>
        <w:rPr>
          <w:rFonts w:ascii="宋体" w:hAnsi="宋体" w:eastAsia="宋体" w:cs="宋体"/>
          <w:spacing w:val="-7"/>
          <w:position w:val="17"/>
          <w:sz w:val="24"/>
          <w:szCs w:val="24"/>
        </w:rPr>
        <w:t xml:space="preserve">3.PPT  </w:t>
      </w:r>
      <w:r>
        <w:rPr>
          <w:spacing w:val="-7"/>
          <w:position w:val="17"/>
          <w:sz w:val="24"/>
          <w:szCs w:val="24"/>
        </w:rPr>
        <w:t xml:space="preserve">内容及屏幕等不得出现所在学校名称、学校校徽、标志性 </w:t>
      </w:r>
      <w:r>
        <w:rPr>
          <w:rFonts w:ascii="宋体" w:hAnsi="宋体" w:eastAsia="宋体" w:cs="宋体"/>
          <w:spacing w:val="-7"/>
          <w:position w:val="17"/>
          <w:sz w:val="24"/>
          <w:szCs w:val="24"/>
        </w:rPr>
        <w:t>LOGO</w:t>
      </w:r>
      <w:r>
        <w:rPr>
          <w:rFonts w:ascii="宋体" w:hAnsi="宋体" w:eastAsia="宋体" w:cs="宋体"/>
          <w:spacing w:val="47"/>
          <w:position w:val="17"/>
          <w:sz w:val="24"/>
          <w:szCs w:val="24"/>
        </w:rPr>
        <w:t xml:space="preserve">  </w:t>
      </w:r>
      <w:r>
        <w:rPr>
          <w:spacing w:val="-7"/>
          <w:position w:val="17"/>
          <w:sz w:val="24"/>
          <w:szCs w:val="24"/>
        </w:rPr>
        <w:t>或</w:t>
      </w:r>
    </w:p>
    <w:p>
      <w:pPr>
        <w:pStyle w:val="2"/>
        <w:spacing w:line="221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图片，不得出现指导教师姓名以及其它可以暗示学校及指导教师的相关</w:t>
      </w:r>
      <w:r>
        <w:rPr>
          <w:spacing w:val="-3"/>
          <w:sz w:val="24"/>
          <w:szCs w:val="24"/>
        </w:rPr>
        <w:t>信息。</w:t>
      </w:r>
    </w:p>
    <w:p>
      <w:pPr>
        <w:pStyle w:val="2"/>
        <w:spacing w:before="170" w:line="492" w:lineRule="exact"/>
        <w:ind w:left="480"/>
        <w:rPr>
          <w:sz w:val="24"/>
          <w:szCs w:val="24"/>
        </w:rPr>
      </w:pPr>
      <w:r>
        <w:rPr>
          <w:rFonts w:ascii="宋体" w:hAnsi="宋体" w:eastAsia="宋体" w:cs="宋体"/>
          <w:spacing w:val="-4"/>
          <w:position w:val="19"/>
          <w:sz w:val="24"/>
          <w:szCs w:val="24"/>
        </w:rPr>
        <w:t xml:space="preserve">4.PPT  </w:t>
      </w:r>
      <w:r>
        <w:rPr>
          <w:spacing w:val="-4"/>
          <w:position w:val="19"/>
          <w:sz w:val="24"/>
          <w:szCs w:val="24"/>
        </w:rPr>
        <w:t>的内容须与上传官网的作品摘要内容、</w:t>
      </w:r>
      <w:r>
        <w:rPr>
          <w:rFonts w:ascii="宋体" w:hAnsi="宋体" w:eastAsia="宋体" w:cs="宋体"/>
          <w:spacing w:val="-4"/>
          <w:position w:val="19"/>
          <w:sz w:val="24"/>
          <w:szCs w:val="24"/>
        </w:rPr>
        <w:t xml:space="preserve">PPT  </w:t>
      </w:r>
      <w:r>
        <w:rPr>
          <w:spacing w:val="-4"/>
          <w:position w:val="19"/>
          <w:sz w:val="24"/>
          <w:szCs w:val="24"/>
        </w:rPr>
        <w:t>相符。答辩时允许将进</w:t>
      </w:r>
    </w:p>
    <w:p>
      <w:pPr>
        <w:pStyle w:val="2"/>
        <w:spacing w:before="1" w:line="221" w:lineRule="auto"/>
        <w:rPr>
          <w:sz w:val="24"/>
          <w:szCs w:val="24"/>
        </w:rPr>
      </w:pPr>
      <w:r>
        <w:rPr>
          <w:spacing w:val="-14"/>
          <w:sz w:val="24"/>
          <w:szCs w:val="24"/>
        </w:rPr>
        <w:t>展内容补充到最后集中展示说明，视进展情况酌情加分。</w:t>
      </w:r>
    </w:p>
    <w:p>
      <w:pPr>
        <w:pStyle w:val="2"/>
        <w:spacing w:before="152" w:line="487" w:lineRule="exact"/>
        <w:ind w:left="480"/>
        <w:rPr>
          <w:sz w:val="24"/>
          <w:szCs w:val="24"/>
        </w:rPr>
      </w:pPr>
      <w:r>
        <w:rPr>
          <w:rFonts w:ascii="宋体" w:hAnsi="宋体" w:eastAsia="宋体" w:cs="宋体"/>
          <w:spacing w:val="2"/>
          <w:position w:val="18"/>
          <w:sz w:val="24"/>
          <w:szCs w:val="24"/>
        </w:rPr>
        <w:t>5.</w:t>
      </w:r>
      <w:r>
        <w:rPr>
          <w:rFonts w:ascii="宋体" w:hAnsi="宋体" w:eastAsia="宋体" w:cs="宋体"/>
          <w:position w:val="18"/>
          <w:sz w:val="24"/>
          <w:szCs w:val="24"/>
        </w:rPr>
        <w:t>PPT</w:t>
      </w:r>
      <w:r>
        <w:rPr>
          <w:rFonts w:ascii="宋体" w:hAnsi="宋体" w:eastAsia="宋体" w:cs="宋体"/>
          <w:spacing w:val="110"/>
          <w:position w:val="18"/>
          <w:sz w:val="24"/>
          <w:szCs w:val="24"/>
        </w:rPr>
        <w:t xml:space="preserve"> </w:t>
      </w:r>
      <w:r>
        <w:rPr>
          <w:spacing w:val="2"/>
          <w:position w:val="18"/>
          <w:sz w:val="24"/>
          <w:szCs w:val="24"/>
        </w:rPr>
        <w:t>的语言及汇报语言要求使用中文(专业术语及特殊表达需要除外),</w:t>
      </w:r>
    </w:p>
    <w:p>
      <w:pPr>
        <w:pStyle w:val="2"/>
        <w:spacing w:before="1" w:line="219" w:lineRule="auto"/>
        <w:rPr>
          <w:sz w:val="24"/>
          <w:szCs w:val="24"/>
        </w:rPr>
      </w:pPr>
      <w:r>
        <w:rPr>
          <w:spacing w:val="-3"/>
          <w:sz w:val="24"/>
          <w:szCs w:val="24"/>
        </w:rPr>
        <w:t>国际论坛采用全英文，鼓励在华留学生用中文汇报答辩。</w:t>
      </w:r>
    </w:p>
    <w:p>
      <w:pPr>
        <w:spacing w:before="133" w:line="212" w:lineRule="auto"/>
        <w:ind w:right="39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6.PPT</w:t>
      </w:r>
      <w:r>
        <w:rPr>
          <w:rFonts w:ascii="Times New Roman" w:hAnsi="Times New Roman" w:eastAsia="Times New Roman" w:cs="Times New Roman"/>
          <w:spacing w:val="51"/>
          <w:w w:val="10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版本为</w:t>
      </w:r>
      <w:r>
        <w:rPr>
          <w:rFonts w:ascii="宋体" w:hAnsi="宋体" w:eastAsia="宋体" w:cs="宋体"/>
          <w:spacing w:val="-6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(Microsoft/WPS)Ofice</w:t>
      </w:r>
      <w:r>
        <w:rPr>
          <w:rFonts w:ascii="Times New Roman" w:hAnsi="Times New Roman" w:eastAsia="Times New Roman" w:cs="Times New Roman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2010</w:t>
      </w:r>
      <w:r>
        <w:rPr>
          <w:rFonts w:ascii="宋体" w:hAnsi="宋体" w:eastAsia="宋体" w:cs="宋体"/>
          <w:spacing w:val="-2"/>
          <w:sz w:val="24"/>
          <w:szCs w:val="24"/>
        </w:rPr>
        <w:t>版以上版本，页面设置建议16:9。</w:t>
      </w:r>
    </w:p>
    <w:p>
      <w:pPr>
        <w:pStyle w:val="2"/>
        <w:spacing w:before="255" w:line="471" w:lineRule="exact"/>
        <w:ind w:left="483"/>
        <w:rPr>
          <w:sz w:val="24"/>
          <w:szCs w:val="24"/>
        </w:rPr>
      </w:pPr>
      <w:r>
        <w:rPr>
          <w:b/>
          <w:bCs/>
          <w:spacing w:val="1"/>
          <w:position w:val="17"/>
          <w:sz w:val="24"/>
          <w:szCs w:val="24"/>
        </w:rPr>
        <w:t>违反1~3</w:t>
      </w:r>
      <w:r>
        <w:rPr>
          <w:spacing w:val="1"/>
          <w:position w:val="17"/>
          <w:sz w:val="24"/>
          <w:szCs w:val="24"/>
        </w:rPr>
        <w:t xml:space="preserve"> </w:t>
      </w:r>
      <w:r>
        <w:rPr>
          <w:b/>
          <w:bCs/>
          <w:spacing w:val="1"/>
          <w:position w:val="17"/>
          <w:sz w:val="24"/>
          <w:szCs w:val="24"/>
        </w:rPr>
        <w:t>条中任何一条：取消资格；</w:t>
      </w:r>
    </w:p>
    <w:p>
      <w:pPr>
        <w:pStyle w:val="2"/>
        <w:spacing w:before="1" w:line="222" w:lineRule="auto"/>
        <w:ind w:left="483"/>
        <w:rPr>
          <w:sz w:val="24"/>
          <w:szCs w:val="24"/>
        </w:rPr>
      </w:pPr>
      <w:r>
        <w:rPr>
          <w:b/>
          <w:bCs/>
          <w:spacing w:val="17"/>
          <w:sz w:val="24"/>
          <w:szCs w:val="24"/>
        </w:rPr>
        <w:t>违反第4</w:t>
      </w:r>
      <w:r>
        <w:rPr>
          <w:spacing w:val="17"/>
          <w:sz w:val="24"/>
          <w:szCs w:val="24"/>
        </w:rPr>
        <w:t xml:space="preserve"> </w:t>
      </w:r>
      <w:r>
        <w:rPr>
          <w:b/>
          <w:bCs/>
          <w:spacing w:val="17"/>
          <w:sz w:val="24"/>
          <w:szCs w:val="24"/>
        </w:rPr>
        <w:t>条：总分扣分3~5分。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2"/>
        <w:spacing w:before="78" w:line="222" w:lineRule="auto"/>
        <w:ind w:left="3"/>
        <w:outlineLvl w:val="1"/>
        <w:rPr>
          <w:sz w:val="24"/>
          <w:szCs w:val="24"/>
        </w:rPr>
      </w:pPr>
      <w:r>
        <w:rPr>
          <w:b/>
          <w:bCs/>
          <w:spacing w:val="22"/>
          <w:sz w:val="24"/>
          <w:szCs w:val="24"/>
        </w:rPr>
        <w:t>二</w:t>
      </w:r>
      <w:r>
        <w:rPr>
          <w:spacing w:val="-24"/>
          <w:sz w:val="24"/>
          <w:szCs w:val="24"/>
        </w:rPr>
        <w:t xml:space="preserve"> </w:t>
      </w:r>
      <w:r>
        <w:rPr>
          <w:b/>
          <w:bCs/>
          <w:spacing w:val="22"/>
          <w:sz w:val="24"/>
          <w:szCs w:val="24"/>
        </w:rPr>
        <w:t>、答辩要求</w:t>
      </w:r>
    </w:p>
    <w:p>
      <w:pPr>
        <w:pStyle w:val="2"/>
        <w:spacing w:before="191" w:line="520" w:lineRule="exact"/>
        <w:ind w:right="16"/>
        <w:jc w:val="right"/>
        <w:rPr>
          <w:sz w:val="24"/>
          <w:szCs w:val="24"/>
        </w:rPr>
      </w:pPr>
      <w:r>
        <w:rPr>
          <w:b/>
          <w:bCs/>
          <w:spacing w:val="-17"/>
          <w:position w:val="21"/>
          <w:sz w:val="24"/>
          <w:szCs w:val="24"/>
        </w:rPr>
        <w:t>1.现场评审：</w:t>
      </w:r>
      <w:r>
        <w:rPr>
          <w:spacing w:val="-64"/>
          <w:position w:val="21"/>
          <w:sz w:val="24"/>
          <w:szCs w:val="24"/>
        </w:rPr>
        <w:t xml:space="preserve"> </w:t>
      </w:r>
      <w:r>
        <w:rPr>
          <w:spacing w:val="-17"/>
          <w:position w:val="21"/>
          <w:sz w:val="24"/>
          <w:szCs w:val="24"/>
        </w:rPr>
        <w:t>按照抽签分组进入指定会场，按抽签顺序依次</w:t>
      </w:r>
      <w:r>
        <w:rPr>
          <w:spacing w:val="-18"/>
          <w:position w:val="21"/>
          <w:sz w:val="24"/>
          <w:szCs w:val="24"/>
        </w:rPr>
        <w:t>参加汇报和答辩，答</w:t>
      </w:r>
    </w:p>
    <w:p>
      <w:pPr>
        <w:pStyle w:val="2"/>
        <w:spacing w:before="1" w:line="220" w:lineRule="auto"/>
        <w:rPr>
          <w:sz w:val="24"/>
          <w:szCs w:val="24"/>
        </w:rPr>
      </w:pPr>
      <w:r>
        <w:rPr>
          <w:spacing w:val="-16"/>
          <w:sz w:val="24"/>
          <w:szCs w:val="24"/>
        </w:rPr>
        <w:t>辩结束后离开会场。</w:t>
      </w:r>
    </w:p>
    <w:p>
      <w:pPr>
        <w:pStyle w:val="2"/>
        <w:spacing w:before="150" w:line="362" w:lineRule="auto"/>
        <w:ind w:right="23" w:firstLine="483"/>
        <w:rPr>
          <w:sz w:val="24"/>
          <w:szCs w:val="24"/>
        </w:rPr>
      </w:pPr>
      <w:r>
        <w:rPr>
          <w:b/>
          <w:bCs/>
          <w:spacing w:val="-16"/>
          <w:sz w:val="24"/>
          <w:szCs w:val="24"/>
        </w:rPr>
        <w:t>2.线上评审：</w:t>
      </w:r>
      <w:r>
        <w:rPr>
          <w:spacing w:val="-16"/>
          <w:sz w:val="24"/>
          <w:szCs w:val="24"/>
        </w:rPr>
        <w:t>各队伍线上答辩人员原则上要求集中在同一场地，因暑期影响不能</w:t>
      </w:r>
      <w:r>
        <w:rPr>
          <w:spacing w:val="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 xml:space="preserve">集中答辩，可以申请多个账号登录。答辩时主答辩人员用2个账号登陆腾讯会议， </w:t>
      </w:r>
      <w:r>
        <w:rPr>
          <w:spacing w:val="-14"/>
          <w:sz w:val="24"/>
          <w:szCs w:val="24"/>
        </w:rPr>
        <w:t>一个账号展示近景，给出答辩学生头像、</w:t>
      </w:r>
      <w:r>
        <w:rPr>
          <w:rFonts w:ascii="Times New Roman" w:hAnsi="Times New Roman" w:eastAsia="Times New Roman" w:cs="Times New Roman"/>
          <w:spacing w:val="-14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30"/>
          <w:w w:val="101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画面，命名方式为：</w:t>
      </w:r>
      <w:r>
        <w:rPr>
          <w:spacing w:val="-15"/>
          <w:sz w:val="24"/>
          <w:szCs w:val="24"/>
        </w:rPr>
        <w:t xml:space="preserve">抽签编号-近景； </w:t>
      </w:r>
      <w:r>
        <w:rPr>
          <w:spacing w:val="-13"/>
          <w:sz w:val="24"/>
          <w:szCs w:val="24"/>
        </w:rPr>
        <w:t>另一个账号展示答辩场地全景画面，命名方式为：抽签编号+远景，其余人员用不同</w:t>
      </w:r>
      <w:r>
        <w:rPr>
          <w:spacing w:val="8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账号登录展示近景。其他无关学生、教师不可进入腾讯会议室及所在答辩场地。如</w:t>
      </w:r>
    </w:p>
    <w:p>
      <w:pPr>
        <w:pStyle w:val="2"/>
        <w:spacing w:line="219" w:lineRule="auto"/>
        <w:rPr>
          <w:sz w:val="24"/>
          <w:szCs w:val="24"/>
        </w:rPr>
      </w:pPr>
      <w:r>
        <w:rPr>
          <w:spacing w:val="-7"/>
          <w:sz w:val="24"/>
          <w:szCs w:val="24"/>
        </w:rPr>
        <w:t>果发现有其他人员在答辩场地内，总分扣5~10 分。</w:t>
      </w:r>
    </w:p>
    <w:p>
      <w:pPr>
        <w:spacing w:line="219" w:lineRule="auto"/>
        <w:rPr>
          <w:sz w:val="24"/>
          <w:szCs w:val="24"/>
        </w:rPr>
        <w:sectPr>
          <w:footerReference r:id="rId9" w:type="default"/>
          <w:pgSz w:w="11910" w:h="16850"/>
          <w:pgMar w:top="1432" w:right="1786" w:bottom="1211" w:left="1769" w:header="0" w:footer="1082" w:gutter="0"/>
          <w:cols w:space="720" w:num="1"/>
        </w:sectPr>
      </w:pPr>
    </w:p>
    <w:p>
      <w:pPr>
        <w:pStyle w:val="2"/>
        <w:spacing w:before="301" w:line="222" w:lineRule="auto"/>
        <w:ind w:left="658"/>
        <w:rPr>
          <w:sz w:val="23"/>
          <w:szCs w:val="23"/>
        </w:rPr>
      </w:pPr>
      <w:r>
        <w:rPr>
          <w:b/>
          <w:bCs/>
          <w:spacing w:val="14"/>
          <w:sz w:val="23"/>
          <w:szCs w:val="23"/>
        </w:rPr>
        <w:t>(二)答辩顺序</w:t>
      </w:r>
    </w:p>
    <w:p>
      <w:pPr>
        <w:pStyle w:val="2"/>
        <w:spacing w:before="192" w:line="370" w:lineRule="auto"/>
        <w:ind w:left="64" w:right="9" w:firstLine="460"/>
        <w:jc w:val="both"/>
        <w:rPr>
          <w:sz w:val="23"/>
          <w:szCs w:val="23"/>
        </w:rPr>
      </w:pPr>
      <w:r>
        <w:rPr>
          <w:spacing w:val="-3"/>
          <w:sz w:val="23"/>
          <w:szCs w:val="23"/>
        </w:rPr>
        <w:t>各组现场答辩人按随机分组排列的顺序，在现场志愿</w:t>
      </w:r>
      <w:r>
        <w:rPr>
          <w:spacing w:val="-4"/>
          <w:sz w:val="23"/>
          <w:szCs w:val="23"/>
        </w:rPr>
        <w:t>者的引导下依次进入会场。</w:t>
      </w:r>
      <w:r>
        <w:rPr>
          <w:sz w:val="23"/>
          <w:szCs w:val="23"/>
        </w:rPr>
        <w:t xml:space="preserve"> 线上答辩的人员在技术人员的指引下，依次进入腾讯会议直播室。如果汇报答辩过</w:t>
      </w:r>
      <w:r>
        <w:rPr>
          <w:spacing w:val="8"/>
          <w:sz w:val="23"/>
          <w:szCs w:val="23"/>
        </w:rPr>
        <w:t xml:space="preserve">  </w:t>
      </w:r>
      <w:r>
        <w:rPr>
          <w:spacing w:val="7"/>
          <w:sz w:val="23"/>
          <w:szCs w:val="23"/>
        </w:rPr>
        <w:t>程中出现信号卡顿或消失达1分钟以上，停止该学生的答辩。</w:t>
      </w:r>
      <w:r>
        <w:rPr>
          <w:spacing w:val="6"/>
          <w:sz w:val="23"/>
          <w:szCs w:val="23"/>
        </w:rPr>
        <w:t xml:space="preserve">在该组最后1个学生 </w:t>
      </w:r>
      <w:r>
        <w:rPr>
          <w:sz w:val="23"/>
          <w:szCs w:val="23"/>
        </w:rPr>
        <w:t>答辩完成后，给予1 次补答辩机会。如果再次因为信号原因不能完成答辩，取消其</w:t>
      </w:r>
    </w:p>
    <w:p>
      <w:pPr>
        <w:pStyle w:val="2"/>
        <w:spacing w:line="222" w:lineRule="auto"/>
        <w:ind w:left="64"/>
        <w:rPr>
          <w:sz w:val="23"/>
          <w:szCs w:val="23"/>
        </w:rPr>
      </w:pPr>
      <w:r>
        <w:rPr>
          <w:spacing w:val="-8"/>
          <w:sz w:val="23"/>
          <w:szCs w:val="23"/>
        </w:rPr>
        <w:t>答辩资格。</w:t>
      </w:r>
    </w:p>
    <w:p>
      <w:pPr>
        <w:pStyle w:val="2"/>
        <w:spacing w:before="210" w:line="222" w:lineRule="auto"/>
        <w:ind w:left="658"/>
        <w:rPr>
          <w:sz w:val="23"/>
          <w:szCs w:val="23"/>
        </w:rPr>
      </w:pPr>
      <w:r>
        <w:rPr>
          <w:b/>
          <w:bCs/>
          <w:spacing w:val="13"/>
          <w:sz w:val="23"/>
          <w:szCs w:val="23"/>
        </w:rPr>
        <w:t>(三)时间要求</w:t>
      </w:r>
    </w:p>
    <w:p>
      <w:pPr>
        <w:pStyle w:val="2"/>
        <w:spacing w:before="195" w:line="377" w:lineRule="auto"/>
        <w:ind w:left="64" w:right="9" w:firstLine="460"/>
        <w:jc w:val="both"/>
        <w:rPr>
          <w:sz w:val="23"/>
          <w:szCs w:val="23"/>
        </w:rPr>
      </w:pPr>
      <w:r>
        <w:rPr>
          <w:spacing w:val="5"/>
          <w:sz w:val="23"/>
          <w:szCs w:val="23"/>
        </w:rPr>
        <w:t xml:space="preserve">每位答辩人汇报时间限5分钟(从共享 </w:t>
      </w:r>
      <w:r>
        <w:rPr>
          <w:rFonts w:ascii="宋体" w:hAnsi="宋体" w:eastAsia="宋体" w:cs="宋体"/>
          <w:sz w:val="23"/>
          <w:szCs w:val="23"/>
        </w:rPr>
        <w:t>PPT</w:t>
      </w:r>
      <w:r>
        <w:rPr>
          <w:rFonts w:ascii="宋体" w:hAnsi="宋体" w:eastAsia="宋体" w:cs="宋体"/>
          <w:spacing w:val="81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首页开始计时；还剩1分钟时提示</w:t>
      </w:r>
      <w:r>
        <w:rPr>
          <w:sz w:val="23"/>
          <w:szCs w:val="23"/>
        </w:rPr>
        <w:t xml:space="preserve">  </w:t>
      </w:r>
      <w:r>
        <w:rPr>
          <w:spacing w:val="3"/>
          <w:sz w:val="23"/>
          <w:szCs w:val="23"/>
        </w:rPr>
        <w:t>1次，时间到停止汇报；用时不满不扣分),答辩时间5分钟，时间到，停止问、答。</w:t>
      </w:r>
    </w:p>
    <w:p>
      <w:pPr>
        <w:pStyle w:val="2"/>
        <w:spacing w:before="1" w:line="220" w:lineRule="auto"/>
        <w:ind w:left="64"/>
        <w:rPr>
          <w:sz w:val="23"/>
          <w:szCs w:val="23"/>
        </w:rPr>
      </w:pPr>
      <w:r>
        <w:rPr>
          <w:spacing w:val="1"/>
          <w:sz w:val="23"/>
          <w:szCs w:val="23"/>
        </w:rPr>
        <w:t>强行继续汇报或答辩者，扣3-5分。</w:t>
      </w:r>
    </w:p>
    <w:p>
      <w:pPr>
        <w:pStyle w:val="2"/>
        <w:spacing w:before="187" w:line="222" w:lineRule="auto"/>
        <w:ind w:left="525"/>
        <w:rPr>
          <w:sz w:val="23"/>
          <w:szCs w:val="23"/>
        </w:rPr>
      </w:pPr>
      <w:r>
        <w:rPr>
          <w:spacing w:val="9"/>
          <w:sz w:val="23"/>
          <w:szCs w:val="23"/>
        </w:rPr>
        <w:t>国际论坛汇报7分钟，答辩8分钟。</w:t>
      </w:r>
    </w:p>
    <w:p>
      <w:pPr>
        <w:pStyle w:val="2"/>
        <w:spacing w:before="190" w:line="222" w:lineRule="auto"/>
        <w:ind w:left="658"/>
        <w:rPr>
          <w:sz w:val="23"/>
          <w:szCs w:val="23"/>
        </w:rPr>
      </w:pPr>
      <w:r>
        <w:rPr>
          <w:b/>
          <w:bCs/>
          <w:spacing w:val="13"/>
          <w:sz w:val="23"/>
          <w:szCs w:val="23"/>
        </w:rPr>
        <w:t>(四)纪律要求</w:t>
      </w:r>
    </w:p>
    <w:p>
      <w:pPr>
        <w:pStyle w:val="2"/>
        <w:spacing w:before="193" w:line="460" w:lineRule="exact"/>
        <w:ind w:left="525"/>
        <w:rPr>
          <w:sz w:val="23"/>
          <w:szCs w:val="23"/>
        </w:rPr>
      </w:pPr>
      <w:r>
        <w:rPr>
          <w:position w:val="17"/>
          <w:sz w:val="23"/>
          <w:szCs w:val="23"/>
        </w:rPr>
        <w:t>1. 各参加答辩学生应遵守纪律，并认真细致地做好准备工作(尤其是网络、电</w:t>
      </w:r>
    </w:p>
    <w:p>
      <w:pPr>
        <w:pStyle w:val="2"/>
        <w:spacing w:line="220" w:lineRule="auto"/>
        <w:ind w:left="64"/>
        <w:rPr>
          <w:sz w:val="23"/>
          <w:szCs w:val="23"/>
        </w:rPr>
      </w:pPr>
      <w:r>
        <w:rPr>
          <w:spacing w:val="2"/>
          <w:sz w:val="23"/>
          <w:szCs w:val="23"/>
        </w:rPr>
        <w:t>脑等),服从工作人员的安排，尊重评委的评判。</w:t>
      </w:r>
    </w:p>
    <w:p>
      <w:pPr>
        <w:pStyle w:val="2"/>
        <w:spacing w:before="196" w:line="378" w:lineRule="auto"/>
        <w:ind w:left="64" w:right="77" w:firstLine="460"/>
        <w:rPr>
          <w:sz w:val="23"/>
          <w:szCs w:val="23"/>
        </w:rPr>
      </w:pPr>
      <w:r>
        <w:rPr>
          <w:sz w:val="23"/>
          <w:szCs w:val="23"/>
        </w:rPr>
        <w:t>2.</w:t>
      </w:r>
      <w:r>
        <w:rPr>
          <w:spacing w:val="46"/>
          <w:sz w:val="23"/>
          <w:szCs w:val="23"/>
        </w:rPr>
        <w:t xml:space="preserve"> </w:t>
      </w:r>
      <w:r>
        <w:rPr>
          <w:sz w:val="23"/>
          <w:szCs w:val="23"/>
        </w:rPr>
        <w:t xml:space="preserve">答辩电脑不得打开 </w:t>
      </w:r>
      <w:r>
        <w:rPr>
          <w:rFonts w:ascii="宋体" w:hAnsi="宋体" w:eastAsia="宋体" w:cs="宋体"/>
          <w:sz w:val="23"/>
          <w:szCs w:val="23"/>
        </w:rPr>
        <w:t>QQ  、</w:t>
      </w:r>
      <w:r>
        <w:rPr>
          <w:sz w:val="23"/>
          <w:szCs w:val="23"/>
        </w:rPr>
        <w:t xml:space="preserve">微信等通讯工具，屏幕不得出现聊天信息等。将 </w:t>
      </w:r>
      <w:r>
        <w:rPr>
          <w:spacing w:val="1"/>
          <w:sz w:val="23"/>
          <w:szCs w:val="23"/>
        </w:rPr>
        <w:t>手机调为静音，不得能影响评委的评审工作，如果发现影响评委工作情况等，将取</w:t>
      </w:r>
    </w:p>
    <w:p>
      <w:pPr>
        <w:pStyle w:val="2"/>
        <w:spacing w:before="1" w:line="221" w:lineRule="auto"/>
        <w:ind w:left="64"/>
        <w:rPr>
          <w:sz w:val="23"/>
          <w:szCs w:val="23"/>
        </w:rPr>
      </w:pPr>
      <w:r>
        <w:rPr>
          <w:spacing w:val="-3"/>
          <w:sz w:val="23"/>
          <w:szCs w:val="23"/>
        </w:rPr>
        <w:t>消该团队的资格。</w:t>
      </w:r>
    </w:p>
    <w:p>
      <w:pPr>
        <w:spacing w:before="271" w:line="213" w:lineRule="auto"/>
        <w:ind w:left="528"/>
        <w:outlineLvl w:val="2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b/>
          <w:bCs/>
          <w:spacing w:val="18"/>
          <w:sz w:val="23"/>
          <w:szCs w:val="23"/>
        </w:rPr>
        <w:t>3.</w:t>
      </w:r>
      <w:r>
        <w:rPr>
          <w:rFonts w:ascii="黑体" w:hAnsi="黑体" w:eastAsia="黑体" w:cs="黑体"/>
          <w:spacing w:val="62"/>
          <w:sz w:val="23"/>
          <w:szCs w:val="23"/>
        </w:rPr>
        <w:t xml:space="preserve"> </w:t>
      </w:r>
      <w:r>
        <w:rPr>
          <w:rFonts w:ascii="黑体" w:hAnsi="黑体" w:eastAsia="黑体" w:cs="黑体"/>
          <w:b/>
          <w:bCs/>
          <w:spacing w:val="18"/>
          <w:sz w:val="23"/>
          <w:szCs w:val="23"/>
        </w:rPr>
        <w:t>请答辩学生准备好身份证等，以便工作人员查验。</w:t>
      </w:r>
    </w:p>
    <w:p>
      <w:pPr>
        <w:pStyle w:val="2"/>
        <w:spacing w:before="277" w:line="467" w:lineRule="exact"/>
        <w:ind w:left="525"/>
        <w:rPr>
          <w:sz w:val="23"/>
          <w:szCs w:val="23"/>
        </w:rPr>
      </w:pPr>
      <w:r>
        <w:rPr>
          <w:spacing w:val="24"/>
          <w:position w:val="17"/>
          <w:sz w:val="23"/>
          <w:szCs w:val="23"/>
        </w:rPr>
        <w:t>4.</w:t>
      </w:r>
      <w:r>
        <w:rPr>
          <w:spacing w:val="62"/>
          <w:position w:val="17"/>
          <w:sz w:val="23"/>
          <w:szCs w:val="23"/>
        </w:rPr>
        <w:t xml:space="preserve"> </w:t>
      </w:r>
      <w:r>
        <w:rPr>
          <w:spacing w:val="24"/>
          <w:position w:val="17"/>
          <w:sz w:val="23"/>
          <w:szCs w:val="23"/>
        </w:rPr>
        <w:t>现场观摩师生及学生进入各会场前将手</w:t>
      </w:r>
      <w:r>
        <w:rPr>
          <w:spacing w:val="23"/>
          <w:position w:val="17"/>
          <w:sz w:val="23"/>
          <w:szCs w:val="23"/>
        </w:rPr>
        <w:t>机关静音，观摩师生现场不</w:t>
      </w:r>
    </w:p>
    <w:p>
      <w:pPr>
        <w:pStyle w:val="2"/>
        <w:spacing w:before="1" w:line="219" w:lineRule="auto"/>
        <w:ind w:left="64"/>
        <w:rPr>
          <w:sz w:val="23"/>
          <w:szCs w:val="23"/>
        </w:rPr>
      </w:pPr>
      <w:r>
        <w:rPr>
          <w:spacing w:val="22"/>
          <w:sz w:val="23"/>
          <w:szCs w:val="23"/>
        </w:rPr>
        <w:t>允许拍照、录音、摄像，在会场严禁喧哗干扰评审。</w:t>
      </w:r>
    </w:p>
    <w:p>
      <w:pPr>
        <w:spacing w:line="219" w:lineRule="auto"/>
        <w:rPr>
          <w:sz w:val="23"/>
          <w:szCs w:val="23"/>
        </w:rPr>
        <w:sectPr>
          <w:footerReference r:id="rId10" w:type="default"/>
          <w:pgSz w:w="12100" w:h="16980"/>
          <w:pgMar w:top="1443" w:right="1815" w:bottom="1331" w:left="1815" w:header="0" w:footer="1202" w:gutter="0"/>
          <w:cols w:space="720" w:num="1"/>
        </w:sectPr>
      </w:pPr>
    </w:p>
    <w:p>
      <w:pPr>
        <w:spacing w:before="139" w:line="224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32"/>
          <w:sz w:val="30"/>
          <w:szCs w:val="30"/>
        </w:rPr>
        <w:t>附件4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97" w:line="641" w:lineRule="exact"/>
        <w:ind w:left="46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8"/>
          <w:position w:val="25"/>
          <w:sz w:val="30"/>
          <w:szCs w:val="30"/>
        </w:rPr>
        <w:t>第十届全国大学生基础医学创新研究暨实验设计论坛</w:t>
      </w:r>
    </w:p>
    <w:p>
      <w:pPr>
        <w:spacing w:line="221" w:lineRule="auto"/>
        <w:ind w:left="350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4"/>
          <w:sz w:val="30"/>
          <w:szCs w:val="30"/>
        </w:rPr>
        <w:t>评分标准</w:t>
      </w:r>
    </w:p>
    <w:p>
      <w:pPr>
        <w:spacing w:line="454" w:lineRule="auto"/>
        <w:rPr>
          <w:rFonts w:ascii="Arial"/>
          <w:sz w:val="21"/>
        </w:rPr>
      </w:pPr>
    </w:p>
    <w:p>
      <w:pPr>
        <w:pStyle w:val="2"/>
        <w:spacing w:before="98" w:line="222" w:lineRule="auto"/>
        <w:outlineLvl w:val="0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一、创新研究论坛项目(满分100分)</w:t>
      </w:r>
    </w:p>
    <w:p>
      <w:pPr>
        <w:pStyle w:val="2"/>
        <w:spacing w:before="228" w:line="222" w:lineRule="auto"/>
        <w:ind w:left="470"/>
        <w:outlineLvl w:val="1"/>
        <w:rPr>
          <w:sz w:val="24"/>
          <w:szCs w:val="24"/>
        </w:rPr>
      </w:pPr>
      <w:r>
        <w:rPr>
          <w:b/>
          <w:bCs/>
          <w:spacing w:val="18"/>
          <w:sz w:val="24"/>
          <w:szCs w:val="24"/>
        </w:rPr>
        <w:t>1.</w:t>
      </w:r>
      <w:r>
        <w:rPr>
          <w:spacing w:val="40"/>
          <w:sz w:val="24"/>
          <w:szCs w:val="24"/>
        </w:rPr>
        <w:t xml:space="preserve"> </w:t>
      </w:r>
      <w:r>
        <w:rPr>
          <w:b/>
          <w:bCs/>
          <w:spacing w:val="18"/>
          <w:sz w:val="24"/>
          <w:szCs w:val="24"/>
        </w:rPr>
        <w:t>内容(50分)</w:t>
      </w:r>
    </w:p>
    <w:p>
      <w:pPr>
        <w:pStyle w:val="2"/>
        <w:spacing w:before="162" w:line="220" w:lineRule="auto"/>
        <w:ind w:left="606"/>
        <w:rPr>
          <w:sz w:val="24"/>
          <w:szCs w:val="24"/>
        </w:rPr>
      </w:pPr>
      <w:r>
        <w:rPr>
          <w:spacing w:val="18"/>
          <w:sz w:val="24"/>
          <w:szCs w:val="24"/>
        </w:rPr>
        <w:t>(1)选题(20分，科学性和原创性，各10分)</w:t>
      </w:r>
    </w:p>
    <w:p>
      <w:pPr>
        <w:pStyle w:val="2"/>
        <w:spacing w:before="186" w:line="470" w:lineRule="exact"/>
        <w:ind w:left="606"/>
        <w:rPr>
          <w:sz w:val="24"/>
          <w:szCs w:val="24"/>
        </w:rPr>
      </w:pPr>
      <w:r>
        <w:rPr>
          <w:spacing w:val="13"/>
          <w:position w:val="17"/>
          <w:sz w:val="24"/>
          <w:szCs w:val="24"/>
        </w:rPr>
        <w:t>(2)结果(20分，论证的严谨及结果的丰富、数据处理，各10分)</w:t>
      </w:r>
    </w:p>
    <w:p>
      <w:pPr>
        <w:pStyle w:val="2"/>
        <w:spacing w:before="1" w:line="221" w:lineRule="auto"/>
        <w:ind w:left="606"/>
        <w:rPr>
          <w:sz w:val="24"/>
          <w:szCs w:val="24"/>
        </w:rPr>
      </w:pPr>
      <w:r>
        <w:rPr>
          <w:spacing w:val="17"/>
          <w:sz w:val="24"/>
          <w:szCs w:val="24"/>
        </w:rPr>
        <w:t>(3)结论(10分，分析合理、结论正确，各5分)</w:t>
      </w:r>
    </w:p>
    <w:p>
      <w:pPr>
        <w:pStyle w:val="2"/>
        <w:spacing w:before="156" w:line="503" w:lineRule="exact"/>
        <w:ind w:right="55"/>
        <w:jc w:val="right"/>
        <w:rPr>
          <w:sz w:val="24"/>
          <w:szCs w:val="24"/>
        </w:rPr>
      </w:pPr>
      <w:r>
        <w:rPr>
          <w:b/>
          <w:bCs/>
          <w:spacing w:val="2"/>
          <w:position w:val="19"/>
          <w:sz w:val="24"/>
          <w:szCs w:val="24"/>
        </w:rPr>
        <w:t>注：与所属学科相关性不高的项目，扣5~10分，</w:t>
      </w:r>
      <w:r>
        <w:rPr>
          <w:b/>
          <w:bCs/>
          <w:spacing w:val="1"/>
          <w:position w:val="19"/>
          <w:sz w:val="24"/>
          <w:szCs w:val="24"/>
        </w:rPr>
        <w:t>优先推选符合申报指南重</w:t>
      </w:r>
    </w:p>
    <w:p>
      <w:pPr>
        <w:pStyle w:val="2"/>
        <w:spacing w:before="1" w:line="222" w:lineRule="auto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点支持方向的项目。</w:t>
      </w:r>
    </w:p>
    <w:p>
      <w:pPr>
        <w:pStyle w:val="2"/>
        <w:spacing w:before="161" w:line="222" w:lineRule="auto"/>
        <w:ind w:left="470"/>
        <w:outlineLvl w:val="1"/>
        <w:rPr>
          <w:sz w:val="24"/>
          <w:szCs w:val="24"/>
        </w:rPr>
      </w:pPr>
      <w:r>
        <w:rPr>
          <w:b/>
          <w:bCs/>
          <w:spacing w:val="17"/>
          <w:sz w:val="24"/>
          <w:szCs w:val="24"/>
        </w:rPr>
        <w:t>2.</w:t>
      </w:r>
      <w:r>
        <w:rPr>
          <w:spacing w:val="17"/>
          <w:sz w:val="24"/>
          <w:szCs w:val="24"/>
        </w:rPr>
        <w:t xml:space="preserve"> </w:t>
      </w:r>
      <w:r>
        <w:rPr>
          <w:b/>
          <w:bCs/>
          <w:spacing w:val="17"/>
          <w:sz w:val="24"/>
          <w:szCs w:val="24"/>
        </w:rPr>
        <w:t>汇报答辩(30分)</w:t>
      </w:r>
    </w:p>
    <w:p>
      <w:pPr>
        <w:pStyle w:val="2"/>
        <w:spacing w:before="169" w:line="484" w:lineRule="exact"/>
        <w:ind w:left="606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8"/>
          <w:position w:val="19"/>
          <w:sz w:val="24"/>
          <w:szCs w:val="24"/>
        </w:rPr>
        <w:t>(1)</w:t>
      </w:r>
      <w:r>
        <w:rPr>
          <w:rFonts w:ascii="Times New Roman" w:hAnsi="Times New Roman" w:eastAsia="Times New Roman" w:cs="Times New Roman"/>
          <w:position w:val="19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2"/>
          <w:position w:val="19"/>
          <w:sz w:val="24"/>
          <w:szCs w:val="24"/>
        </w:rPr>
        <w:t xml:space="preserve">    </w:t>
      </w:r>
      <w:r>
        <w:rPr>
          <w:spacing w:val="8"/>
          <w:position w:val="19"/>
          <w:sz w:val="24"/>
          <w:szCs w:val="24"/>
        </w:rPr>
        <w:t>的逻辑性与美观(2.5分)</w:t>
      </w:r>
    </w:p>
    <w:p>
      <w:pPr>
        <w:pStyle w:val="2"/>
        <w:spacing w:before="1" w:line="221" w:lineRule="auto"/>
        <w:ind w:left="606"/>
        <w:rPr>
          <w:sz w:val="24"/>
          <w:szCs w:val="24"/>
        </w:rPr>
      </w:pPr>
      <w:r>
        <w:rPr>
          <w:spacing w:val="12"/>
          <w:sz w:val="24"/>
          <w:szCs w:val="24"/>
        </w:rPr>
        <w:t>(2)仪表、语言表达能力(2.5分)</w:t>
      </w:r>
    </w:p>
    <w:p>
      <w:pPr>
        <w:pStyle w:val="2"/>
        <w:spacing w:before="179" w:line="461" w:lineRule="exact"/>
        <w:ind w:left="606"/>
        <w:rPr>
          <w:sz w:val="24"/>
          <w:szCs w:val="24"/>
        </w:rPr>
      </w:pPr>
      <w:r>
        <w:rPr>
          <w:spacing w:val="20"/>
          <w:position w:val="16"/>
          <w:sz w:val="24"/>
          <w:szCs w:val="24"/>
        </w:rPr>
        <w:t>(3)汇报思路与逻辑(5分)</w:t>
      </w:r>
    </w:p>
    <w:p>
      <w:pPr>
        <w:pStyle w:val="2"/>
        <w:spacing w:line="220" w:lineRule="auto"/>
        <w:ind w:left="606"/>
        <w:rPr>
          <w:sz w:val="24"/>
          <w:szCs w:val="24"/>
        </w:rPr>
      </w:pPr>
      <w:r>
        <w:rPr>
          <w:spacing w:val="19"/>
          <w:sz w:val="24"/>
          <w:szCs w:val="24"/>
        </w:rPr>
        <w:t>(4)回答问题准确性(10分)</w:t>
      </w:r>
    </w:p>
    <w:p>
      <w:pPr>
        <w:pStyle w:val="2"/>
        <w:spacing w:before="197" w:line="222" w:lineRule="auto"/>
        <w:ind w:left="606"/>
        <w:rPr>
          <w:sz w:val="24"/>
          <w:szCs w:val="24"/>
        </w:rPr>
      </w:pPr>
      <w:r>
        <w:rPr>
          <w:spacing w:val="20"/>
          <w:sz w:val="24"/>
          <w:szCs w:val="24"/>
        </w:rPr>
        <w:t>(5)基础知识扎实(10分)</w:t>
      </w:r>
    </w:p>
    <w:p>
      <w:pPr>
        <w:pStyle w:val="2"/>
        <w:spacing w:before="181" w:line="454" w:lineRule="exact"/>
        <w:ind w:left="466"/>
        <w:rPr>
          <w:sz w:val="24"/>
          <w:szCs w:val="24"/>
        </w:rPr>
      </w:pPr>
      <w:r>
        <w:rPr>
          <w:spacing w:val="-5"/>
          <w:position w:val="16"/>
          <w:sz w:val="24"/>
          <w:szCs w:val="24"/>
        </w:rPr>
        <w:t>注：着重考察学生的科研思维能力。</w:t>
      </w:r>
    </w:p>
    <w:p>
      <w:pPr>
        <w:pStyle w:val="2"/>
        <w:spacing w:line="220" w:lineRule="auto"/>
        <w:ind w:left="470"/>
        <w:rPr>
          <w:sz w:val="24"/>
          <w:szCs w:val="24"/>
        </w:rPr>
      </w:pPr>
      <w:r>
        <w:rPr>
          <w:b/>
          <w:bCs/>
          <w:spacing w:val="5"/>
          <w:sz w:val="24"/>
          <w:szCs w:val="24"/>
        </w:rPr>
        <w:t>3.</w:t>
      </w:r>
      <w:r>
        <w:rPr>
          <w:spacing w:val="26"/>
          <w:sz w:val="24"/>
          <w:szCs w:val="24"/>
        </w:rPr>
        <w:t xml:space="preserve"> </w:t>
      </w:r>
      <w:r>
        <w:rPr>
          <w:b/>
          <w:bCs/>
          <w:spacing w:val="5"/>
          <w:sz w:val="24"/>
          <w:szCs w:val="24"/>
        </w:rPr>
        <w:t>团队合作</w:t>
      </w:r>
      <w:r>
        <w:rPr>
          <w:spacing w:val="-18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(20分)</w:t>
      </w:r>
    </w:p>
    <w:p>
      <w:pPr>
        <w:pStyle w:val="2"/>
        <w:spacing w:before="188" w:line="469" w:lineRule="exact"/>
        <w:ind w:left="606"/>
        <w:rPr>
          <w:sz w:val="24"/>
          <w:szCs w:val="24"/>
        </w:rPr>
      </w:pPr>
      <w:r>
        <w:rPr>
          <w:spacing w:val="13"/>
          <w:position w:val="17"/>
          <w:sz w:val="24"/>
          <w:szCs w:val="24"/>
        </w:rPr>
        <w:t>(1)团队分工协作(10分，互相协作、分工得当)</w:t>
      </w:r>
    </w:p>
    <w:p>
      <w:pPr>
        <w:pStyle w:val="2"/>
        <w:spacing w:line="219" w:lineRule="auto"/>
        <w:ind w:left="606"/>
        <w:rPr>
          <w:sz w:val="24"/>
          <w:szCs w:val="24"/>
        </w:rPr>
      </w:pPr>
      <w:r>
        <w:rPr>
          <w:spacing w:val="13"/>
          <w:sz w:val="24"/>
          <w:szCs w:val="24"/>
        </w:rPr>
        <w:t>(2)贡献度(10分，学生在作品中的贡献度)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2"/>
        <w:spacing w:before="98" w:line="222" w:lineRule="auto"/>
        <w:outlineLvl w:val="0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二、实验设计论坛项目(满分100分)</w:t>
      </w:r>
    </w:p>
    <w:p>
      <w:pPr>
        <w:pStyle w:val="2"/>
        <w:spacing w:before="228" w:line="222" w:lineRule="auto"/>
        <w:ind w:left="470"/>
        <w:outlineLvl w:val="1"/>
        <w:rPr>
          <w:sz w:val="24"/>
          <w:szCs w:val="24"/>
        </w:rPr>
      </w:pPr>
      <w:r>
        <w:rPr>
          <w:b/>
          <w:bCs/>
          <w:spacing w:val="18"/>
          <w:sz w:val="24"/>
          <w:szCs w:val="24"/>
        </w:rPr>
        <w:t>1.</w:t>
      </w:r>
      <w:r>
        <w:rPr>
          <w:spacing w:val="-29"/>
          <w:sz w:val="24"/>
          <w:szCs w:val="24"/>
        </w:rPr>
        <w:t xml:space="preserve"> </w:t>
      </w:r>
      <w:r>
        <w:rPr>
          <w:b/>
          <w:bCs/>
          <w:spacing w:val="18"/>
          <w:sz w:val="24"/>
          <w:szCs w:val="24"/>
        </w:rPr>
        <w:t>内容(50分)</w:t>
      </w:r>
    </w:p>
    <w:p>
      <w:pPr>
        <w:pStyle w:val="2"/>
        <w:spacing w:before="182" w:line="470" w:lineRule="exact"/>
        <w:ind w:right="20"/>
        <w:jc w:val="right"/>
        <w:rPr>
          <w:sz w:val="24"/>
          <w:szCs w:val="24"/>
        </w:rPr>
      </w:pPr>
      <w:r>
        <w:rPr>
          <w:spacing w:val="22"/>
          <w:position w:val="17"/>
          <w:sz w:val="24"/>
          <w:szCs w:val="24"/>
        </w:rPr>
        <w:t>(1)可行性(20分，立项依据5分，技术路线方案10,</w:t>
      </w:r>
      <w:r>
        <w:rPr>
          <w:spacing w:val="21"/>
          <w:position w:val="17"/>
          <w:sz w:val="24"/>
          <w:szCs w:val="24"/>
        </w:rPr>
        <w:t>预实验结果5分)</w:t>
      </w:r>
    </w:p>
    <w:p>
      <w:pPr>
        <w:pStyle w:val="2"/>
        <w:spacing w:line="220" w:lineRule="auto"/>
        <w:ind w:left="606"/>
        <w:rPr>
          <w:sz w:val="24"/>
          <w:szCs w:val="24"/>
        </w:rPr>
      </w:pPr>
      <w:r>
        <w:rPr>
          <w:spacing w:val="23"/>
          <w:sz w:val="24"/>
          <w:szCs w:val="24"/>
        </w:rPr>
        <w:t>(2)创新性(20分，原创性)(高职组10分)</w:t>
      </w:r>
    </w:p>
    <w:p>
      <w:pPr>
        <w:pStyle w:val="2"/>
        <w:spacing w:before="174" w:line="220" w:lineRule="auto"/>
        <w:ind w:left="606"/>
        <w:rPr>
          <w:sz w:val="24"/>
          <w:szCs w:val="24"/>
        </w:rPr>
      </w:pPr>
      <w:r>
        <w:rPr>
          <w:spacing w:val="17"/>
          <w:sz w:val="24"/>
          <w:szCs w:val="24"/>
        </w:rPr>
        <w:t>(3)实用性(10分，应用价值，意义)(高职组20分，应用性与实</w:t>
      </w:r>
      <w:r>
        <w:rPr>
          <w:spacing w:val="16"/>
          <w:sz w:val="24"/>
          <w:szCs w:val="24"/>
        </w:rPr>
        <w:t>践性)</w:t>
      </w:r>
    </w:p>
    <w:p>
      <w:pPr>
        <w:pStyle w:val="2"/>
        <w:spacing w:before="170" w:line="483" w:lineRule="exact"/>
        <w:ind w:right="55"/>
        <w:jc w:val="right"/>
        <w:rPr>
          <w:sz w:val="24"/>
          <w:szCs w:val="24"/>
        </w:rPr>
      </w:pPr>
      <w:r>
        <w:rPr>
          <w:b/>
          <w:bCs/>
          <w:spacing w:val="2"/>
          <w:position w:val="18"/>
          <w:sz w:val="24"/>
          <w:szCs w:val="24"/>
        </w:rPr>
        <w:t>注：与所属学科相关性不高的项目，扣5~10分，</w:t>
      </w:r>
      <w:r>
        <w:rPr>
          <w:b/>
          <w:bCs/>
          <w:spacing w:val="1"/>
          <w:position w:val="18"/>
          <w:sz w:val="24"/>
          <w:szCs w:val="24"/>
        </w:rPr>
        <w:t>优先推选符合申报指南重</w:t>
      </w:r>
    </w:p>
    <w:p>
      <w:pPr>
        <w:pStyle w:val="2"/>
        <w:spacing w:before="1" w:line="222" w:lineRule="auto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点支持方向的项目。</w:t>
      </w:r>
    </w:p>
    <w:p>
      <w:pPr>
        <w:spacing w:line="222" w:lineRule="auto"/>
        <w:rPr>
          <w:sz w:val="24"/>
          <w:szCs w:val="24"/>
        </w:rPr>
        <w:sectPr>
          <w:footerReference r:id="rId11" w:type="default"/>
          <w:pgSz w:w="11910" w:h="16850"/>
          <w:pgMar w:top="1432" w:right="1786" w:bottom="1308" w:left="1773" w:header="0" w:footer="1169" w:gutter="0"/>
          <w:cols w:space="720" w:num="1"/>
        </w:sectPr>
      </w:pPr>
    </w:p>
    <w:p>
      <w:pPr>
        <w:pStyle w:val="2"/>
        <w:spacing w:before="162" w:line="222" w:lineRule="auto"/>
        <w:ind w:left="463"/>
        <w:outlineLvl w:val="1"/>
        <w:rPr>
          <w:sz w:val="24"/>
          <w:szCs w:val="24"/>
        </w:rPr>
      </w:pPr>
      <w:r>
        <w:rPr>
          <w:b/>
          <w:bCs/>
          <w:spacing w:val="18"/>
          <w:sz w:val="24"/>
          <w:szCs w:val="24"/>
        </w:rPr>
        <w:t>2.</w:t>
      </w:r>
      <w:r>
        <w:rPr>
          <w:spacing w:val="18"/>
          <w:sz w:val="24"/>
          <w:szCs w:val="24"/>
        </w:rPr>
        <w:t xml:space="preserve"> </w:t>
      </w:r>
      <w:r>
        <w:rPr>
          <w:b/>
          <w:bCs/>
          <w:spacing w:val="18"/>
          <w:sz w:val="24"/>
          <w:szCs w:val="24"/>
        </w:rPr>
        <w:t>汇报答辩(30分)</w:t>
      </w:r>
    </w:p>
    <w:p>
      <w:pPr>
        <w:pStyle w:val="2"/>
        <w:spacing w:before="159" w:line="484" w:lineRule="exact"/>
        <w:ind w:left="59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pacing w:val="7"/>
          <w:position w:val="19"/>
          <w:sz w:val="24"/>
          <w:szCs w:val="24"/>
        </w:rPr>
        <w:t>(1)</w:t>
      </w:r>
      <w:r>
        <w:rPr>
          <w:rFonts w:ascii="Times New Roman" w:hAnsi="Times New Roman" w:eastAsia="Times New Roman" w:cs="Times New Roman"/>
          <w:position w:val="19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7"/>
          <w:position w:val="19"/>
          <w:sz w:val="24"/>
          <w:szCs w:val="24"/>
        </w:rPr>
        <w:t xml:space="preserve">    </w:t>
      </w:r>
      <w:r>
        <w:rPr>
          <w:spacing w:val="7"/>
          <w:position w:val="19"/>
          <w:sz w:val="24"/>
          <w:szCs w:val="24"/>
        </w:rPr>
        <w:t>的逻辑性与美观(2.5分)</w:t>
      </w:r>
    </w:p>
    <w:p>
      <w:pPr>
        <w:pStyle w:val="2"/>
        <w:spacing w:line="221" w:lineRule="auto"/>
        <w:ind w:left="590"/>
        <w:rPr>
          <w:sz w:val="24"/>
          <w:szCs w:val="24"/>
        </w:rPr>
      </w:pPr>
      <w:r>
        <w:rPr>
          <w:spacing w:val="14"/>
          <w:sz w:val="24"/>
          <w:szCs w:val="24"/>
        </w:rPr>
        <w:t>(2)仪表、语言表达能力(2.5分)</w:t>
      </w:r>
    </w:p>
    <w:p>
      <w:pPr>
        <w:pStyle w:val="2"/>
        <w:spacing w:before="178" w:line="461" w:lineRule="exact"/>
        <w:ind w:left="590"/>
        <w:rPr>
          <w:sz w:val="24"/>
          <w:szCs w:val="24"/>
        </w:rPr>
      </w:pPr>
      <w:r>
        <w:rPr>
          <w:spacing w:val="22"/>
          <w:position w:val="16"/>
          <w:sz w:val="24"/>
          <w:szCs w:val="24"/>
        </w:rPr>
        <w:t>(3)汇报思路与逻辑(5分)</w:t>
      </w:r>
    </w:p>
    <w:p>
      <w:pPr>
        <w:pStyle w:val="2"/>
        <w:spacing w:before="1" w:line="220" w:lineRule="auto"/>
        <w:ind w:left="590"/>
        <w:rPr>
          <w:sz w:val="24"/>
          <w:szCs w:val="24"/>
        </w:rPr>
      </w:pPr>
      <w:r>
        <w:rPr>
          <w:spacing w:val="22"/>
          <w:sz w:val="24"/>
          <w:szCs w:val="24"/>
        </w:rPr>
        <w:t>(4)回答问题准确性(10分)</w:t>
      </w:r>
    </w:p>
    <w:p>
      <w:pPr>
        <w:pStyle w:val="2"/>
        <w:spacing w:before="197" w:line="222" w:lineRule="auto"/>
        <w:ind w:left="590"/>
        <w:rPr>
          <w:sz w:val="24"/>
          <w:szCs w:val="24"/>
        </w:rPr>
      </w:pPr>
      <w:r>
        <w:rPr>
          <w:spacing w:val="22"/>
          <w:sz w:val="24"/>
          <w:szCs w:val="24"/>
        </w:rPr>
        <w:t>(5)基础知识扎实(10分)</w:t>
      </w:r>
    </w:p>
    <w:p>
      <w:pPr>
        <w:pStyle w:val="2"/>
        <w:spacing w:before="160" w:line="470" w:lineRule="exact"/>
        <w:ind w:right="38"/>
        <w:jc w:val="right"/>
        <w:rPr>
          <w:sz w:val="24"/>
          <w:szCs w:val="24"/>
        </w:rPr>
      </w:pPr>
      <w:r>
        <w:rPr>
          <w:spacing w:val="-3"/>
          <w:position w:val="17"/>
          <w:sz w:val="24"/>
          <w:szCs w:val="24"/>
        </w:rPr>
        <w:t>注：本科组答辩时着重考察科研思维能力；高职高专组答</w:t>
      </w:r>
      <w:r>
        <w:rPr>
          <w:spacing w:val="-4"/>
          <w:position w:val="17"/>
          <w:sz w:val="24"/>
          <w:szCs w:val="24"/>
        </w:rPr>
        <w:t>辩增加考察相关实</w:t>
      </w:r>
    </w:p>
    <w:p>
      <w:pPr>
        <w:pStyle w:val="2"/>
        <w:spacing w:before="1" w:line="221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验技能的掌握情况。</w:t>
      </w:r>
    </w:p>
    <w:p>
      <w:pPr>
        <w:pStyle w:val="2"/>
        <w:spacing w:before="186" w:line="220" w:lineRule="auto"/>
        <w:ind w:left="463"/>
        <w:rPr>
          <w:sz w:val="24"/>
          <w:szCs w:val="24"/>
        </w:rPr>
      </w:pPr>
      <w:r>
        <w:rPr>
          <w:b/>
          <w:bCs/>
          <w:spacing w:val="9"/>
          <w:sz w:val="24"/>
          <w:szCs w:val="24"/>
        </w:rPr>
        <w:t>3.</w:t>
      </w:r>
      <w:r>
        <w:rPr>
          <w:spacing w:val="33"/>
          <w:sz w:val="24"/>
          <w:szCs w:val="24"/>
        </w:rPr>
        <w:t xml:space="preserve"> </w:t>
      </w:r>
      <w:r>
        <w:rPr>
          <w:b/>
          <w:bCs/>
          <w:spacing w:val="9"/>
          <w:sz w:val="24"/>
          <w:szCs w:val="24"/>
        </w:rPr>
        <w:t>团队合作</w:t>
      </w:r>
      <w:r>
        <w:rPr>
          <w:spacing w:val="-18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(20分)</w:t>
      </w:r>
    </w:p>
    <w:p>
      <w:pPr>
        <w:pStyle w:val="2"/>
        <w:spacing w:before="177" w:line="480" w:lineRule="exact"/>
        <w:ind w:left="590"/>
        <w:rPr>
          <w:sz w:val="24"/>
          <w:szCs w:val="24"/>
        </w:rPr>
      </w:pPr>
      <w:r>
        <w:rPr>
          <w:spacing w:val="15"/>
          <w:position w:val="18"/>
          <w:sz w:val="24"/>
          <w:szCs w:val="24"/>
        </w:rPr>
        <w:t>(1)团队分工协作(10分，互相协作、分工得当)</w:t>
      </w:r>
    </w:p>
    <w:p>
      <w:pPr>
        <w:pStyle w:val="2"/>
        <w:spacing w:line="219" w:lineRule="auto"/>
        <w:ind w:left="590"/>
        <w:rPr>
          <w:sz w:val="24"/>
          <w:szCs w:val="24"/>
        </w:rPr>
      </w:pPr>
      <w:r>
        <w:rPr>
          <w:spacing w:val="15"/>
          <w:sz w:val="24"/>
          <w:szCs w:val="24"/>
        </w:rPr>
        <w:t>(2)贡献度(10分，学生在作品中的贡献度)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2"/>
        <w:spacing w:before="78" w:line="222" w:lineRule="auto"/>
        <w:ind w:left="503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注：中英文摘要出现明显错误及质量较差的</w:t>
      </w:r>
      <w:r>
        <w:rPr>
          <w:b/>
          <w:bCs/>
          <w:spacing w:val="-4"/>
          <w:sz w:val="24"/>
          <w:szCs w:val="24"/>
        </w:rPr>
        <w:t>，酌情扣分。</w:t>
      </w:r>
    </w:p>
    <w:p>
      <w:pPr>
        <w:spacing w:line="222" w:lineRule="auto"/>
        <w:rPr>
          <w:sz w:val="24"/>
          <w:szCs w:val="24"/>
        </w:rPr>
        <w:sectPr>
          <w:footerReference r:id="rId12" w:type="default"/>
          <w:pgSz w:w="11910" w:h="16850"/>
          <w:pgMar w:top="1432" w:right="1786" w:bottom="1328" w:left="1769" w:header="0" w:footer="1189" w:gutter="0"/>
          <w:cols w:space="720" w:num="1"/>
        </w:sectPr>
      </w:pPr>
    </w:p>
    <w:p>
      <w:pPr>
        <w:spacing w:before="183" w:line="219" w:lineRule="auto"/>
        <w:ind w:left="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11"/>
          <w:sz w:val="29"/>
          <w:szCs w:val="29"/>
        </w:rPr>
        <w:t>附件5</w:t>
      </w:r>
    </w:p>
    <w:p>
      <w:pPr>
        <w:spacing w:before="275" w:line="221" w:lineRule="auto"/>
        <w:ind w:left="246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各学科组申报指南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2"/>
        <w:spacing w:before="75" w:line="483" w:lineRule="exact"/>
        <w:ind w:left="469"/>
        <w:rPr>
          <w:sz w:val="23"/>
          <w:szCs w:val="23"/>
        </w:rPr>
      </w:pPr>
      <w:r>
        <w:rPr>
          <w:spacing w:val="1"/>
          <w:position w:val="19"/>
          <w:sz w:val="23"/>
          <w:szCs w:val="23"/>
        </w:rPr>
        <w:t>各学科组作品涵盖范围参照国家自然科学基金委的项目指南的</w:t>
      </w:r>
      <w:r>
        <w:rPr>
          <w:position w:val="19"/>
          <w:sz w:val="23"/>
          <w:szCs w:val="23"/>
        </w:rPr>
        <w:t>具体内容，重点</w:t>
      </w:r>
    </w:p>
    <w:p>
      <w:pPr>
        <w:pStyle w:val="2"/>
        <w:spacing w:line="222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支持的方向如下。</w:t>
      </w:r>
    </w:p>
    <w:p>
      <w:pPr>
        <w:spacing w:before="221" w:line="219" w:lineRule="auto"/>
        <w:ind w:left="574"/>
        <w:outlineLvl w:val="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15"/>
          <w:sz w:val="29"/>
          <w:szCs w:val="29"/>
        </w:rPr>
        <w:t>一、基础临床学科组</w:t>
      </w:r>
    </w:p>
    <w:p>
      <w:pPr>
        <w:pStyle w:val="2"/>
        <w:spacing w:before="245" w:line="222" w:lineRule="auto"/>
        <w:ind w:left="473"/>
        <w:outlineLvl w:val="2"/>
        <w:rPr>
          <w:sz w:val="23"/>
          <w:szCs w:val="23"/>
        </w:rPr>
      </w:pPr>
      <w:r>
        <w:rPr>
          <w:b/>
          <w:bCs/>
          <w:spacing w:val="-11"/>
          <w:sz w:val="23"/>
          <w:szCs w:val="23"/>
        </w:rPr>
        <w:t>1.呼吸、循环、血液系统</w:t>
      </w:r>
    </w:p>
    <w:p>
      <w:pPr>
        <w:pStyle w:val="2"/>
        <w:spacing w:before="187" w:line="377" w:lineRule="auto"/>
        <w:ind w:firstLine="569"/>
        <w:rPr>
          <w:sz w:val="23"/>
          <w:szCs w:val="23"/>
        </w:rPr>
      </w:pPr>
      <w:r>
        <w:rPr>
          <w:spacing w:val="-3"/>
          <w:sz w:val="23"/>
          <w:szCs w:val="23"/>
        </w:rPr>
        <w:t>(1)呼吸系统：聚焦气道与肺的病理、生理变化机制，呼吸系统免疫功能失衡，</w:t>
      </w:r>
      <w:r>
        <w:rPr>
          <w:spacing w:val="1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疾病潜在分子标志物和干预靶点精准诊治的新手段，环境</w:t>
      </w:r>
      <w:r>
        <w:rPr>
          <w:sz w:val="23"/>
          <w:szCs w:val="23"/>
        </w:rPr>
        <w:t xml:space="preserve">因素对气道、肺的影响及  </w:t>
      </w:r>
      <w:r>
        <w:rPr>
          <w:spacing w:val="1"/>
          <w:sz w:val="23"/>
          <w:szCs w:val="23"/>
        </w:rPr>
        <w:t>其导致相关病理生理变化，微生态与呼吸系统疾病，肺再</w:t>
      </w:r>
      <w:r>
        <w:rPr>
          <w:sz w:val="23"/>
          <w:szCs w:val="23"/>
        </w:rPr>
        <w:t xml:space="preserve">生，呼吸系统纤维增生性  </w:t>
      </w:r>
      <w:r>
        <w:rPr>
          <w:spacing w:val="1"/>
          <w:sz w:val="23"/>
          <w:szCs w:val="23"/>
        </w:rPr>
        <w:t>病变的机制及干预等领域。鼓励推动新技术方法和手段</w:t>
      </w:r>
      <w:r>
        <w:rPr>
          <w:sz w:val="23"/>
          <w:szCs w:val="23"/>
        </w:rPr>
        <w:t>开展相关研究，解决呼吸研</w:t>
      </w:r>
    </w:p>
    <w:p>
      <w:pPr>
        <w:pStyle w:val="2"/>
        <w:spacing w:before="1" w:line="222" w:lineRule="auto"/>
        <w:rPr>
          <w:sz w:val="23"/>
          <w:szCs w:val="23"/>
        </w:rPr>
      </w:pPr>
      <w:r>
        <w:rPr>
          <w:spacing w:val="-8"/>
          <w:sz w:val="23"/>
          <w:szCs w:val="23"/>
        </w:rPr>
        <w:t>究领域中的基础与临床问题。</w:t>
      </w:r>
    </w:p>
    <w:p>
      <w:pPr>
        <w:pStyle w:val="2"/>
        <w:spacing w:before="190" w:line="370" w:lineRule="auto"/>
        <w:ind w:right="3" w:firstLine="569"/>
        <w:rPr>
          <w:sz w:val="23"/>
          <w:szCs w:val="23"/>
        </w:rPr>
      </w:pPr>
      <w:r>
        <w:rPr>
          <w:sz w:val="23"/>
          <w:szCs w:val="23"/>
        </w:rPr>
        <w:t>(2)循环系统：聚焦心血管疾病的发生、发展机制，寻找潜在的诊断标志</w:t>
      </w:r>
      <w:r>
        <w:rPr>
          <w:spacing w:val="-1"/>
          <w:sz w:val="23"/>
          <w:szCs w:val="23"/>
        </w:rPr>
        <w:t>物、</w:t>
      </w:r>
      <w:r>
        <w:rPr>
          <w:sz w:val="23"/>
          <w:szCs w:val="23"/>
        </w:rPr>
        <w:t xml:space="preserve">  干预靶点和创新治疗技术。重点关注炎症、感染、代谢紊乱以及其他系统疾病因素</w:t>
      </w:r>
      <w:r>
        <w:rPr>
          <w:spacing w:val="6"/>
          <w:sz w:val="23"/>
          <w:szCs w:val="23"/>
        </w:rPr>
        <w:t xml:space="preserve">  </w:t>
      </w:r>
      <w:r>
        <w:rPr>
          <w:spacing w:val="-6"/>
          <w:sz w:val="23"/>
          <w:szCs w:val="23"/>
        </w:rPr>
        <w:t>在心血管损伤与修复中的作用机制；蛋白质/核酸修饰与血管疾病的相关机制与干预。</w:t>
      </w:r>
      <w:r>
        <w:rPr>
          <w:spacing w:val="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注重利用多学科交叉技术、生物活性物质开展心血管领域新技术、新方法和新材料</w:t>
      </w:r>
    </w:p>
    <w:p>
      <w:pPr>
        <w:pStyle w:val="2"/>
        <w:spacing w:line="223" w:lineRule="auto"/>
        <w:rPr>
          <w:sz w:val="23"/>
          <w:szCs w:val="23"/>
        </w:rPr>
      </w:pPr>
      <w:r>
        <w:rPr>
          <w:spacing w:val="-8"/>
          <w:sz w:val="23"/>
          <w:szCs w:val="23"/>
        </w:rPr>
        <w:t>的基础和应用基础研究。</w:t>
      </w:r>
    </w:p>
    <w:p>
      <w:pPr>
        <w:pStyle w:val="2"/>
        <w:spacing w:before="222" w:line="369" w:lineRule="auto"/>
        <w:ind w:right="74" w:firstLine="569"/>
        <w:rPr>
          <w:sz w:val="23"/>
          <w:szCs w:val="23"/>
        </w:rPr>
      </w:pPr>
      <w:r>
        <w:rPr>
          <w:spacing w:val="1"/>
          <w:sz w:val="23"/>
          <w:szCs w:val="23"/>
        </w:rPr>
        <w:t>(3)血液系统：聚焦血液系统疾病的病因、发病机制、诊治</w:t>
      </w:r>
      <w:r>
        <w:rPr>
          <w:sz w:val="23"/>
          <w:szCs w:val="23"/>
        </w:rPr>
        <w:t xml:space="preserve">，重点开展关于血 </w:t>
      </w:r>
      <w:r>
        <w:rPr>
          <w:spacing w:val="1"/>
          <w:sz w:val="23"/>
          <w:szCs w:val="23"/>
        </w:rPr>
        <w:t>液系统疾病发病的遗传与表观遗传机制、造血微环境与恶性血液疾病发生、精准分</w:t>
      </w:r>
      <w:r>
        <w:rPr>
          <w:spacing w:val="1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型与诊治、耐药、复发等基础与应用基础研究。关注“血液生态”稳态平</w:t>
      </w:r>
      <w:r>
        <w:rPr>
          <w:sz w:val="23"/>
          <w:szCs w:val="23"/>
        </w:rPr>
        <w:t xml:space="preserve">衡的构成 </w:t>
      </w:r>
      <w:r>
        <w:rPr>
          <w:spacing w:val="1"/>
          <w:sz w:val="23"/>
          <w:szCs w:val="23"/>
        </w:rPr>
        <w:t>及其维持机制，以及失衡状态下对重大疾病的预警。</w:t>
      </w:r>
      <w:r>
        <w:rPr>
          <w:sz w:val="23"/>
          <w:szCs w:val="23"/>
        </w:rPr>
        <w:t>推动新技术方法和手段在血液</w:t>
      </w:r>
    </w:p>
    <w:p>
      <w:pPr>
        <w:pStyle w:val="2"/>
        <w:spacing w:line="222" w:lineRule="auto"/>
        <w:rPr>
          <w:sz w:val="23"/>
          <w:szCs w:val="23"/>
        </w:rPr>
      </w:pPr>
      <w:r>
        <w:rPr>
          <w:spacing w:val="-8"/>
          <w:sz w:val="23"/>
          <w:szCs w:val="23"/>
        </w:rPr>
        <w:t>学中的研究。</w:t>
      </w:r>
    </w:p>
    <w:p>
      <w:pPr>
        <w:pStyle w:val="2"/>
        <w:spacing w:before="209" w:line="222" w:lineRule="auto"/>
        <w:ind w:left="473"/>
        <w:outlineLvl w:val="2"/>
        <w:rPr>
          <w:sz w:val="23"/>
          <w:szCs w:val="23"/>
        </w:rPr>
      </w:pPr>
      <w:r>
        <w:rPr>
          <w:b/>
          <w:bCs/>
          <w:sz w:val="23"/>
          <w:szCs w:val="23"/>
        </w:rPr>
        <w:t>2.消化、泌尿、生殖系统(含围生医学、胎儿和新生儿)</w:t>
      </w:r>
    </w:p>
    <w:p>
      <w:pPr>
        <w:pStyle w:val="2"/>
        <w:spacing w:before="206" w:line="368" w:lineRule="auto"/>
        <w:ind w:right="101" w:firstLine="569"/>
        <w:jc w:val="both"/>
        <w:rPr>
          <w:sz w:val="23"/>
          <w:szCs w:val="23"/>
        </w:rPr>
      </w:pPr>
      <w:r>
        <w:rPr>
          <w:spacing w:val="1"/>
          <w:sz w:val="23"/>
          <w:szCs w:val="23"/>
        </w:rPr>
        <w:t>(1)消化系统：聚焦消化系统疾病重要前沿问题，重点开展消化系统</w:t>
      </w:r>
      <w:r>
        <w:rPr>
          <w:sz w:val="23"/>
          <w:szCs w:val="23"/>
        </w:rPr>
        <w:t xml:space="preserve">各器官之 </w:t>
      </w:r>
      <w:r>
        <w:rPr>
          <w:spacing w:val="1"/>
          <w:sz w:val="23"/>
          <w:szCs w:val="23"/>
        </w:rPr>
        <w:t>间的相互联系以及与其他系统的交互作用研究，鼓励</w:t>
      </w:r>
      <w:r>
        <w:rPr>
          <w:sz w:val="23"/>
          <w:szCs w:val="23"/>
        </w:rPr>
        <w:t>针对我国重大消化疾病的临床</w:t>
      </w:r>
    </w:p>
    <w:p>
      <w:pPr>
        <w:pStyle w:val="2"/>
        <w:spacing w:before="1" w:line="218" w:lineRule="auto"/>
        <w:rPr>
          <w:sz w:val="23"/>
          <w:szCs w:val="23"/>
        </w:rPr>
      </w:pPr>
      <w:r>
        <w:rPr>
          <w:spacing w:val="-8"/>
          <w:sz w:val="23"/>
          <w:szCs w:val="23"/>
        </w:rPr>
        <w:t>需求开展基础转化研究。</w:t>
      </w:r>
    </w:p>
    <w:p>
      <w:pPr>
        <w:pStyle w:val="2"/>
        <w:spacing w:before="202" w:line="376" w:lineRule="auto"/>
        <w:ind w:right="89" w:firstLine="569"/>
        <w:jc w:val="both"/>
        <w:rPr>
          <w:sz w:val="23"/>
          <w:szCs w:val="23"/>
        </w:rPr>
      </w:pPr>
      <w:r>
        <w:rPr>
          <w:spacing w:val="1"/>
          <w:sz w:val="23"/>
          <w:szCs w:val="23"/>
        </w:rPr>
        <w:t>(2)泌尿系统：聚焦泌尿系统疾病的防治、损伤与修复的相关科学问题，重点</w:t>
      </w:r>
      <w:r>
        <w:rPr>
          <w:spacing w:val="7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开展肾脏固有细胞损伤调控、急性肾损伤和慢性肾脏病防</w:t>
      </w:r>
      <w:r>
        <w:rPr>
          <w:sz w:val="23"/>
          <w:szCs w:val="23"/>
        </w:rPr>
        <w:t>治，血液净化和替代治疗</w:t>
      </w:r>
    </w:p>
    <w:p>
      <w:pPr>
        <w:pStyle w:val="2"/>
        <w:spacing w:line="219" w:lineRule="auto"/>
        <w:rPr>
          <w:sz w:val="23"/>
          <w:szCs w:val="23"/>
        </w:rPr>
      </w:pPr>
      <w:r>
        <w:rPr>
          <w:spacing w:val="1"/>
          <w:sz w:val="23"/>
          <w:szCs w:val="23"/>
        </w:rPr>
        <w:t>的研究。关注尿控及排尿功能异常等的研究。推动新技术与新方法在</w:t>
      </w:r>
      <w:r>
        <w:rPr>
          <w:sz w:val="23"/>
          <w:szCs w:val="23"/>
        </w:rPr>
        <w:t>泌尿系统疾病</w:t>
      </w:r>
    </w:p>
    <w:p>
      <w:pPr>
        <w:spacing w:line="219" w:lineRule="auto"/>
        <w:rPr>
          <w:sz w:val="23"/>
          <w:szCs w:val="23"/>
        </w:rPr>
        <w:sectPr>
          <w:footerReference r:id="rId13" w:type="default"/>
          <w:pgSz w:w="11910" w:h="16850"/>
          <w:pgMar w:top="1432" w:right="1751" w:bottom="1338" w:left="1750" w:header="0" w:footer="1199" w:gutter="0"/>
          <w:cols w:space="720" w:num="1"/>
        </w:sectPr>
      </w:pPr>
    </w:p>
    <w:p>
      <w:pPr>
        <w:pStyle w:val="2"/>
        <w:spacing w:before="135" w:line="222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诊治中的研究。</w:t>
      </w:r>
    </w:p>
    <w:p>
      <w:pPr>
        <w:pStyle w:val="2"/>
        <w:spacing w:before="200" w:line="369" w:lineRule="auto"/>
        <w:ind w:right="47" w:firstLine="570"/>
        <w:rPr>
          <w:sz w:val="23"/>
          <w:szCs w:val="23"/>
        </w:rPr>
      </w:pPr>
      <w:r>
        <w:rPr>
          <w:sz w:val="23"/>
          <w:szCs w:val="23"/>
        </w:rPr>
        <w:t>(3)生殖系统：鼓励运用多学科创新性技术和方法研究人类生殖细胞、组织器 官发育，人类生殖器官损伤、重塑与生育力保护，精卵识别与受精规</w:t>
      </w:r>
      <w:r>
        <w:rPr>
          <w:spacing w:val="-1"/>
          <w:sz w:val="23"/>
          <w:szCs w:val="23"/>
        </w:rPr>
        <w:t>律及异常，早</w:t>
      </w:r>
      <w:r>
        <w:rPr>
          <w:sz w:val="23"/>
          <w:szCs w:val="23"/>
        </w:rPr>
        <w:t xml:space="preserve"> 期胚胎发育规律及异常妊娠建立和维持的调</w:t>
      </w:r>
      <w:r>
        <w:rPr>
          <w:spacing w:val="-1"/>
          <w:sz w:val="23"/>
          <w:szCs w:val="23"/>
        </w:rPr>
        <w:t>控规律及相关疾病的病理机制，母体及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 xml:space="preserve">子官内外环境对妊娠结局及子代健康的影响，重大新生儿疾病新机制及诊疗策略。 </w:t>
      </w:r>
      <w:r>
        <w:rPr>
          <w:spacing w:val="1"/>
          <w:sz w:val="23"/>
          <w:szCs w:val="23"/>
        </w:rPr>
        <w:t>鼓励应用再生医学、类器官、人工智能等新技术开展辅助生殖及其安全性的相</w:t>
      </w:r>
      <w:r>
        <w:rPr>
          <w:sz w:val="23"/>
          <w:szCs w:val="23"/>
        </w:rPr>
        <w:t xml:space="preserve">关基 </w:t>
      </w:r>
      <w:r>
        <w:rPr>
          <w:spacing w:val="-2"/>
          <w:sz w:val="23"/>
          <w:szCs w:val="23"/>
        </w:rPr>
        <w:t>础研究。重点关注母体内环境紊乱与生殖结局，出生缺陷/罕见的</w:t>
      </w:r>
      <w:r>
        <w:rPr>
          <w:spacing w:val="-3"/>
          <w:sz w:val="23"/>
          <w:szCs w:val="23"/>
        </w:rPr>
        <w:t>发病机制与诊断标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志物发现，遗传物质的稳定、变异与演化机制、发育、衰老与疾病的表观遗传调控</w:t>
      </w:r>
      <w:r>
        <w:rPr>
          <w:spacing w:val="13"/>
          <w:sz w:val="23"/>
          <w:szCs w:val="23"/>
        </w:rPr>
        <w:t xml:space="preserve"> </w:t>
      </w:r>
      <w:r>
        <w:rPr>
          <w:sz w:val="23"/>
          <w:szCs w:val="23"/>
        </w:rPr>
        <w:t>机制，配子发生、胚胎着床与胎盘功能的调控</w:t>
      </w:r>
      <w:r>
        <w:rPr>
          <w:spacing w:val="-1"/>
          <w:sz w:val="23"/>
          <w:szCs w:val="23"/>
        </w:rPr>
        <w:t>机制。利用从临床实践中发现并凝练</w:t>
      </w:r>
    </w:p>
    <w:p>
      <w:pPr>
        <w:pStyle w:val="2"/>
        <w:spacing w:line="218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科学问题，开展原创性和具有转化意义的研究。</w:t>
      </w:r>
    </w:p>
    <w:p>
      <w:pPr>
        <w:pStyle w:val="2"/>
        <w:spacing w:before="249" w:line="222" w:lineRule="auto"/>
        <w:ind w:left="453"/>
        <w:outlineLvl w:val="2"/>
        <w:rPr>
          <w:sz w:val="23"/>
          <w:szCs w:val="23"/>
        </w:rPr>
      </w:pPr>
      <w:r>
        <w:rPr>
          <w:b/>
          <w:bCs/>
          <w:spacing w:val="-7"/>
          <w:sz w:val="23"/>
          <w:szCs w:val="23"/>
        </w:rPr>
        <w:t>3.内分泌、神经系统、精神疾病、老年医学</w:t>
      </w:r>
    </w:p>
    <w:p>
      <w:pPr>
        <w:pStyle w:val="2"/>
        <w:spacing w:before="181" w:line="370" w:lineRule="auto"/>
        <w:ind w:right="47" w:firstLine="570"/>
        <w:jc w:val="both"/>
        <w:rPr>
          <w:sz w:val="23"/>
          <w:szCs w:val="23"/>
        </w:rPr>
      </w:pPr>
      <w:r>
        <w:rPr>
          <w:spacing w:val="1"/>
          <w:sz w:val="23"/>
          <w:szCs w:val="23"/>
        </w:rPr>
        <w:t>(1)内分泌系统：糖尿病，胰岛生理调控与功能异常，糖稳态失衡与靶器官胰</w:t>
      </w:r>
      <w:r>
        <w:rPr>
          <w:spacing w:val="3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岛素抵抗，骨转换、骨代谢异常及钙磷代谢异常，能量代谢调节异常与肥胖，脂质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代谢异常。性腺及相关疾病，肾上腺及相关疾病，营养不良与营养支持，水、电解</w:t>
      </w:r>
      <w:r>
        <w:rPr>
          <w:spacing w:val="1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质、微量元素、维生素代谢异常及酸碱平衡异常等，鼓励针对上述领域的重要前沿</w:t>
      </w:r>
      <w:r>
        <w:rPr>
          <w:spacing w:val="14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问题开展基础和临床基础研究。鼓励利用新技术、新方法开展内分泌系统/代谢</w:t>
      </w:r>
      <w:r>
        <w:rPr>
          <w:spacing w:val="-4"/>
          <w:sz w:val="23"/>
          <w:szCs w:val="23"/>
        </w:rPr>
        <w:t>和营</w:t>
      </w:r>
      <w:r>
        <w:rPr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养支持领域的研究。鼓励围绕在临床中发现的新现象、新问题进行探索及合理</w:t>
      </w:r>
      <w:r>
        <w:rPr>
          <w:sz w:val="23"/>
          <w:szCs w:val="23"/>
        </w:rPr>
        <w:t>设计</w:t>
      </w:r>
    </w:p>
    <w:p>
      <w:pPr>
        <w:pStyle w:val="2"/>
        <w:spacing w:line="222" w:lineRule="auto"/>
        <w:rPr>
          <w:sz w:val="23"/>
          <w:szCs w:val="23"/>
        </w:rPr>
      </w:pPr>
      <w:r>
        <w:rPr>
          <w:spacing w:val="-9"/>
          <w:sz w:val="23"/>
          <w:szCs w:val="23"/>
        </w:rPr>
        <w:t>的深入研究。</w:t>
      </w:r>
    </w:p>
    <w:p>
      <w:pPr>
        <w:pStyle w:val="2"/>
        <w:spacing w:before="246" w:line="369" w:lineRule="auto"/>
        <w:ind w:right="40" w:firstLine="570"/>
        <w:jc w:val="both"/>
        <w:rPr>
          <w:sz w:val="23"/>
          <w:szCs w:val="23"/>
        </w:rPr>
      </w:pPr>
      <w:r>
        <w:rPr>
          <w:spacing w:val="-2"/>
          <w:sz w:val="23"/>
          <w:szCs w:val="23"/>
        </w:rPr>
        <w:t>(2)神经系统：</w:t>
      </w:r>
      <w:r>
        <w:rPr>
          <w:spacing w:val="34"/>
          <w:sz w:val="23"/>
          <w:szCs w:val="23"/>
        </w:rPr>
        <w:t xml:space="preserve">  </w:t>
      </w:r>
      <w:r>
        <w:rPr>
          <w:spacing w:val="-2"/>
          <w:sz w:val="23"/>
          <w:szCs w:val="23"/>
        </w:rPr>
        <w:t>鼓励针对从临床现象和临床问题凝练出的重要科学问题开展</w:t>
      </w:r>
      <w:r>
        <w:rPr>
          <w:spacing w:val="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创新性基础研究。鼓励利用灵长类动物、果蝇、斑马鱼等动物模型及人体类器官开</w:t>
      </w:r>
      <w:r>
        <w:rPr>
          <w:spacing w:val="1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展多学科交叉研究；鼓励加强神经调控促进损伤后神</w:t>
      </w:r>
      <w:r>
        <w:rPr>
          <w:spacing w:val="-7"/>
          <w:sz w:val="23"/>
          <w:szCs w:val="23"/>
        </w:rPr>
        <w:t>经功能恢复的关键技术及机制研</w:t>
      </w:r>
      <w:r>
        <w:rPr>
          <w:sz w:val="23"/>
          <w:szCs w:val="23"/>
        </w:rPr>
        <w:t xml:space="preserve"> 究。鼓励加强针对脑血管病临床关注的问题开展研究，尤其是神经血管损</w:t>
      </w:r>
      <w:r>
        <w:rPr>
          <w:spacing w:val="-1"/>
          <w:sz w:val="23"/>
          <w:szCs w:val="23"/>
        </w:rPr>
        <w:t>伤的关键</w:t>
      </w:r>
      <w:r>
        <w:rPr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机制、早期干预、功能重建和精准诊疗的研究。疼痛研究还需要加强基础与临床的</w:t>
      </w:r>
      <w:r>
        <w:rPr>
          <w:spacing w:val="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结合，开展疼痛尤其是慢性疼痛、急性疼痛慢性化及疼痛的神经精神共病机制及干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预研究。鼓励加强全麻机制以及麻醉相关并发症的基础研究。鼓励加强儿童神经系</w:t>
      </w:r>
      <w:r>
        <w:rPr>
          <w:spacing w:val="1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统疾病的相关研究。鼓励临床、基础与材料、生物信息及人工智能等相关学科开展</w:t>
      </w:r>
      <w:r>
        <w:rPr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实质性的合作研究。代谢与免疫交互作用在常见精神障碍发生发展中的机制及干预</w:t>
      </w:r>
    </w:p>
    <w:p>
      <w:pPr>
        <w:pStyle w:val="2"/>
        <w:spacing w:line="222" w:lineRule="auto"/>
        <w:rPr>
          <w:sz w:val="23"/>
          <w:szCs w:val="23"/>
        </w:rPr>
      </w:pPr>
      <w:r>
        <w:rPr>
          <w:spacing w:val="-11"/>
          <w:sz w:val="23"/>
          <w:szCs w:val="23"/>
        </w:rPr>
        <w:t>策略。</w:t>
      </w:r>
    </w:p>
    <w:p>
      <w:pPr>
        <w:pStyle w:val="2"/>
        <w:spacing w:before="270" w:line="219" w:lineRule="auto"/>
        <w:ind w:left="570"/>
        <w:rPr>
          <w:sz w:val="23"/>
          <w:szCs w:val="23"/>
        </w:rPr>
      </w:pPr>
      <w:r>
        <w:rPr>
          <w:spacing w:val="1"/>
          <w:sz w:val="23"/>
          <w:szCs w:val="23"/>
        </w:rPr>
        <w:t>(3)精神疾病：鼓励研究遗传、环境、代谢、免疫等多种因素在精神障碍发生</w:t>
      </w:r>
    </w:p>
    <w:p>
      <w:pPr>
        <w:spacing w:line="219" w:lineRule="auto"/>
        <w:rPr>
          <w:sz w:val="23"/>
          <w:szCs w:val="23"/>
        </w:rPr>
        <w:sectPr>
          <w:footerReference r:id="rId14" w:type="default"/>
          <w:pgSz w:w="11910" w:h="16850"/>
          <w:pgMar w:top="1432" w:right="1786" w:bottom="1358" w:left="1759" w:header="0" w:footer="1219" w:gutter="0"/>
          <w:cols w:space="720" w:num="1"/>
        </w:sectPr>
      </w:pPr>
    </w:p>
    <w:p>
      <w:pPr>
        <w:pStyle w:val="2"/>
        <w:spacing w:before="111" w:line="370" w:lineRule="auto"/>
        <w:ind w:right="28"/>
        <w:jc w:val="both"/>
        <w:rPr>
          <w:sz w:val="23"/>
          <w:szCs w:val="23"/>
        </w:rPr>
      </w:pPr>
      <w:r>
        <w:rPr>
          <w:spacing w:val="-1"/>
          <w:sz w:val="23"/>
          <w:szCs w:val="23"/>
        </w:rPr>
        <w:t>发展中的作用，发现潜在的病因和干预靶标，建立可监测精神障碍发生、发展及预</w:t>
      </w:r>
      <w:r>
        <w:rPr>
          <w:spacing w:val="6"/>
          <w:sz w:val="23"/>
          <w:szCs w:val="23"/>
        </w:rPr>
        <w:t xml:space="preserve">  </w:t>
      </w:r>
      <w:r>
        <w:rPr>
          <w:spacing w:val="-4"/>
          <w:sz w:val="23"/>
          <w:szCs w:val="23"/>
        </w:rPr>
        <w:t>后的生物学标志物，优化心理、行为学检查技术，实现精神障碍</w:t>
      </w:r>
      <w:r>
        <w:rPr>
          <w:spacing w:val="-5"/>
          <w:sz w:val="23"/>
          <w:szCs w:val="23"/>
        </w:rPr>
        <w:t>的早期发现和诊断。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 xml:space="preserve">鼓励加强精神障碍的共病及其对躯体健康影响的相关研究。鼓励精神医学与其他学 </w:t>
      </w:r>
      <w:r>
        <w:rPr>
          <w:sz w:val="23"/>
          <w:szCs w:val="23"/>
        </w:rPr>
        <w:t>科交叉和合作，通过药物或非药物手段实施</w:t>
      </w:r>
      <w:r>
        <w:rPr>
          <w:spacing w:val="-1"/>
          <w:sz w:val="23"/>
          <w:szCs w:val="23"/>
        </w:rPr>
        <w:t>早期干预和治疗，提升我国精神障碍的</w:t>
      </w:r>
    </w:p>
    <w:p>
      <w:pPr>
        <w:pStyle w:val="2"/>
        <w:spacing w:line="222" w:lineRule="auto"/>
        <w:rPr>
          <w:sz w:val="23"/>
          <w:szCs w:val="23"/>
        </w:rPr>
      </w:pPr>
      <w:r>
        <w:rPr>
          <w:spacing w:val="-8"/>
          <w:sz w:val="23"/>
          <w:szCs w:val="23"/>
        </w:rPr>
        <w:t>诊疗水平。</w:t>
      </w:r>
    </w:p>
    <w:p>
      <w:pPr>
        <w:pStyle w:val="2"/>
        <w:spacing w:before="227" w:line="370" w:lineRule="auto"/>
        <w:ind w:right="48" w:firstLine="579"/>
        <w:jc w:val="both"/>
        <w:rPr>
          <w:sz w:val="23"/>
          <w:szCs w:val="23"/>
        </w:rPr>
      </w:pPr>
      <w:r>
        <w:rPr>
          <w:spacing w:val="-5"/>
          <w:sz w:val="23"/>
          <w:szCs w:val="23"/>
        </w:rPr>
        <w:t>(4)老年医学：主要资助衰老的病理生理机制及衰老相关疾病的研究。在人</w:t>
      </w:r>
      <w:r>
        <w:rPr>
          <w:spacing w:val="-6"/>
          <w:sz w:val="23"/>
          <w:szCs w:val="23"/>
        </w:rPr>
        <w:t>群、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系统、器官、组织、细胞、亚细胞和分子水平，开展衰老相关病理生理变</w:t>
      </w:r>
      <w:r>
        <w:rPr>
          <w:spacing w:val="-2"/>
          <w:sz w:val="23"/>
          <w:szCs w:val="23"/>
        </w:rPr>
        <w:t xml:space="preserve">化、机制 </w:t>
      </w:r>
      <w:r>
        <w:rPr>
          <w:spacing w:val="-1"/>
          <w:sz w:val="23"/>
          <w:szCs w:val="23"/>
        </w:rPr>
        <w:t>及生物标志物研究，阐明溃传、表观遗传、应激、代谢、免疫和炎症等因素与衰老</w:t>
      </w:r>
      <w:r>
        <w:rPr>
          <w:spacing w:val="17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及衰老相关疾病的关系。鼓励利用新模型、新技术、新方法开展衰老和衰老相关疾</w:t>
      </w:r>
      <w:r>
        <w:rPr>
          <w:spacing w:val="17"/>
          <w:sz w:val="23"/>
          <w:szCs w:val="23"/>
        </w:rPr>
        <w:t xml:space="preserve"> </w:t>
      </w:r>
      <w:r>
        <w:rPr>
          <w:sz w:val="23"/>
          <w:szCs w:val="23"/>
        </w:rPr>
        <w:t>病的机制研究及跨学科交叉研究，以及药物</w:t>
      </w:r>
      <w:r>
        <w:rPr>
          <w:spacing w:val="-1"/>
          <w:sz w:val="23"/>
          <w:szCs w:val="23"/>
        </w:rPr>
        <w:t>、细胞、基因和主动健康等衰老干预研</w:t>
      </w:r>
    </w:p>
    <w:p>
      <w:pPr>
        <w:pStyle w:val="2"/>
        <w:spacing w:line="221" w:lineRule="auto"/>
        <w:rPr>
          <w:sz w:val="23"/>
          <w:szCs w:val="23"/>
        </w:rPr>
      </w:pPr>
      <w:r>
        <w:rPr>
          <w:spacing w:val="-5"/>
          <w:sz w:val="23"/>
          <w:szCs w:val="23"/>
        </w:rPr>
        <w:t>究，为衰老相关疾病的预警、预防和治疗提</w:t>
      </w:r>
      <w:r>
        <w:rPr>
          <w:spacing w:val="-6"/>
          <w:sz w:val="23"/>
          <w:szCs w:val="23"/>
        </w:rPr>
        <w:t>供理论基础。</w:t>
      </w:r>
    </w:p>
    <w:p>
      <w:pPr>
        <w:pStyle w:val="2"/>
        <w:spacing w:before="229" w:line="221" w:lineRule="auto"/>
        <w:ind w:left="463"/>
        <w:outlineLvl w:val="2"/>
        <w:rPr>
          <w:sz w:val="23"/>
          <w:szCs w:val="23"/>
        </w:rPr>
      </w:pPr>
      <w:r>
        <w:rPr>
          <w:b/>
          <w:bCs/>
          <w:spacing w:val="-3"/>
          <w:sz w:val="23"/>
          <w:szCs w:val="23"/>
        </w:rPr>
        <w:t>4.</w:t>
      </w:r>
      <w:r>
        <w:rPr>
          <w:spacing w:val="-3"/>
          <w:sz w:val="23"/>
          <w:szCs w:val="23"/>
        </w:rPr>
        <w:t xml:space="preserve"> </w:t>
      </w:r>
      <w:r>
        <w:rPr>
          <w:b/>
          <w:bCs/>
          <w:spacing w:val="-3"/>
          <w:sz w:val="23"/>
          <w:szCs w:val="23"/>
        </w:rPr>
        <w:t>医学免疫学，医学病毒、医学病原生</w:t>
      </w:r>
      <w:r>
        <w:rPr>
          <w:b/>
          <w:bCs/>
          <w:spacing w:val="-4"/>
          <w:sz w:val="23"/>
          <w:szCs w:val="23"/>
        </w:rPr>
        <w:t>物与感染</w:t>
      </w:r>
    </w:p>
    <w:p>
      <w:pPr>
        <w:pStyle w:val="2"/>
        <w:spacing w:before="185" w:line="370" w:lineRule="auto"/>
        <w:ind w:right="87" w:firstLine="579"/>
        <w:jc w:val="both"/>
        <w:rPr>
          <w:sz w:val="23"/>
          <w:szCs w:val="23"/>
        </w:rPr>
      </w:pPr>
      <w:r>
        <w:rPr>
          <w:sz w:val="23"/>
          <w:szCs w:val="23"/>
        </w:rPr>
        <w:t>(1)医学免疫学：聚焦人类免疫相关性疾病，注重</w:t>
      </w:r>
      <w:r>
        <w:rPr>
          <w:spacing w:val="-1"/>
          <w:sz w:val="23"/>
          <w:szCs w:val="23"/>
        </w:rPr>
        <w:t>从前期研究和临床实践中凝</w:t>
      </w:r>
      <w:r>
        <w:rPr>
          <w:sz w:val="23"/>
          <w:szCs w:val="23"/>
        </w:rPr>
        <w:t xml:space="preserve"> 练免疫学科学问题，探究人类重要疾病的免</w:t>
      </w:r>
      <w:r>
        <w:rPr>
          <w:spacing w:val="-1"/>
          <w:sz w:val="23"/>
          <w:szCs w:val="23"/>
        </w:rPr>
        <w:t>疫学谱征，开展基于临床实践的创新性</w:t>
      </w:r>
      <w:r>
        <w:rPr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研究。重点关注疾病联合治疗中免疫疗法的协同效应及机制，免疫-神经调控异常与</w:t>
      </w:r>
      <w:r>
        <w:rPr>
          <w:spacing w:val="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疾病发生发展及治疗，免疫细胞发育、分化与应答机制，免疫控机制及其异常与干</w:t>
      </w:r>
      <w:r>
        <w:rPr>
          <w:spacing w:val="17"/>
          <w:sz w:val="23"/>
          <w:szCs w:val="23"/>
        </w:rPr>
        <w:t xml:space="preserve"> </w:t>
      </w:r>
      <w:r>
        <w:rPr>
          <w:sz w:val="23"/>
          <w:szCs w:val="23"/>
        </w:rPr>
        <w:t>预，病原体持续性感染的免疫调控。开展免疫学与合成生物学、生物机械力学、纳</w:t>
      </w:r>
      <w:r>
        <w:rPr>
          <w:spacing w:val="3"/>
          <w:sz w:val="23"/>
          <w:szCs w:val="23"/>
        </w:rPr>
        <w:t xml:space="preserve"> </w:t>
      </w:r>
      <w:r>
        <w:rPr>
          <w:sz w:val="23"/>
          <w:szCs w:val="23"/>
        </w:rPr>
        <w:t>米力学、生物信息学等的交叉研究，利用成像、单细胞测序等技术深入研究免疫稳</w:t>
      </w:r>
    </w:p>
    <w:p>
      <w:pPr>
        <w:pStyle w:val="2"/>
        <w:spacing w:line="223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态和免疫应答过程。</w:t>
      </w:r>
    </w:p>
    <w:p>
      <w:pPr>
        <w:pStyle w:val="2"/>
        <w:spacing w:before="230" w:line="369" w:lineRule="auto"/>
        <w:ind w:right="69" w:firstLine="579"/>
        <w:jc w:val="both"/>
        <w:rPr>
          <w:sz w:val="23"/>
          <w:szCs w:val="23"/>
        </w:rPr>
      </w:pPr>
      <w:r>
        <w:rPr>
          <w:spacing w:val="1"/>
          <w:sz w:val="23"/>
          <w:szCs w:val="23"/>
        </w:rPr>
        <w:t>(2)医学病毒、医学病原生物与感染：医学病毒学重点关注</w:t>
      </w:r>
      <w:r>
        <w:rPr>
          <w:sz w:val="23"/>
          <w:szCs w:val="23"/>
        </w:rPr>
        <w:t>病原学特征、传播 规律与机制、与宿主互作、致病机理等关键科学问题。在保证伦理与生物安全的条</w:t>
      </w:r>
      <w:r>
        <w:rPr>
          <w:spacing w:val="16"/>
          <w:sz w:val="23"/>
          <w:szCs w:val="23"/>
        </w:rPr>
        <w:t xml:space="preserve"> </w:t>
      </w:r>
      <w:r>
        <w:rPr>
          <w:sz w:val="23"/>
          <w:szCs w:val="23"/>
        </w:rPr>
        <w:t>件下，鼓励对高致病性、高传播性病毒及其</w:t>
      </w:r>
      <w:r>
        <w:rPr>
          <w:spacing w:val="-1"/>
          <w:sz w:val="23"/>
          <w:szCs w:val="23"/>
        </w:rPr>
        <w:t>他罕见性病毒疾病开展相关研究。医学</w:t>
      </w:r>
      <w:r>
        <w:rPr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病原微生物学重点关注病原生物的遗传变异与进化</w:t>
      </w:r>
      <w:r>
        <w:rPr>
          <w:sz w:val="23"/>
          <w:szCs w:val="23"/>
        </w:rPr>
        <w:t>规律、耐药分子机制、病原与宿 主的相互作用机制。在保证伦理与生物安全的条件下，鼓励对新发再发传染病、热</w:t>
      </w:r>
    </w:p>
    <w:p>
      <w:pPr>
        <w:pStyle w:val="2"/>
        <w:spacing w:line="220" w:lineRule="auto"/>
        <w:rPr>
          <w:sz w:val="23"/>
          <w:szCs w:val="23"/>
        </w:rPr>
      </w:pPr>
      <w:r>
        <w:rPr>
          <w:spacing w:val="-5"/>
          <w:sz w:val="23"/>
          <w:szCs w:val="23"/>
        </w:rPr>
        <w:t>带病及其他罕见感染性疾病开展相关研究。</w:t>
      </w:r>
    </w:p>
    <w:p>
      <w:pPr>
        <w:pStyle w:val="2"/>
        <w:spacing w:before="226" w:line="223" w:lineRule="auto"/>
        <w:ind w:left="463"/>
        <w:outlineLvl w:val="2"/>
        <w:rPr>
          <w:sz w:val="23"/>
          <w:szCs w:val="23"/>
        </w:rPr>
      </w:pPr>
      <w:r>
        <w:rPr>
          <w:b/>
          <w:bCs/>
          <w:spacing w:val="7"/>
          <w:sz w:val="23"/>
          <w:szCs w:val="23"/>
        </w:rPr>
        <w:t>5.</w:t>
      </w:r>
      <w:r>
        <w:rPr>
          <w:spacing w:val="-14"/>
          <w:sz w:val="23"/>
          <w:szCs w:val="23"/>
        </w:rPr>
        <w:t xml:space="preserve"> </w:t>
      </w:r>
      <w:r>
        <w:rPr>
          <w:b/>
          <w:bCs/>
          <w:spacing w:val="7"/>
          <w:sz w:val="23"/>
          <w:szCs w:val="23"/>
        </w:rPr>
        <w:t>肿瘤学(血液系统除外)</w:t>
      </w:r>
    </w:p>
    <w:p>
      <w:pPr>
        <w:pStyle w:val="2"/>
        <w:spacing w:before="201" w:line="379" w:lineRule="auto"/>
        <w:ind w:right="79" w:firstLine="45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聚焦肿瘤临床治疗实践中的关键科学问题，以临床实践转化为导向。鼓励对肿 </w:t>
      </w:r>
      <w:r>
        <w:rPr>
          <w:spacing w:val="1"/>
          <w:sz w:val="23"/>
          <w:szCs w:val="23"/>
        </w:rPr>
        <w:t>瘤学研究领域新技术和新方法的探讨。鼓励利用我</w:t>
      </w:r>
      <w:r>
        <w:rPr>
          <w:sz w:val="23"/>
          <w:szCs w:val="23"/>
        </w:rPr>
        <w:t>国临床资源的优势开展与临床有</w:t>
      </w:r>
    </w:p>
    <w:p>
      <w:pPr>
        <w:pStyle w:val="2"/>
        <w:spacing w:line="222" w:lineRule="auto"/>
        <w:rPr>
          <w:sz w:val="23"/>
          <w:szCs w:val="23"/>
        </w:rPr>
      </w:pPr>
      <w:r>
        <w:rPr>
          <w:spacing w:val="1"/>
          <w:sz w:val="23"/>
          <w:szCs w:val="23"/>
        </w:rPr>
        <w:t>机结合的基础研究以及中国多发、常见肿瘤</w:t>
      </w:r>
      <w:r>
        <w:rPr>
          <w:sz w:val="23"/>
          <w:szCs w:val="23"/>
        </w:rPr>
        <w:t>和罕见肿瘤的研究。重点关注血液肿瘤</w:t>
      </w:r>
    </w:p>
    <w:p>
      <w:pPr>
        <w:spacing w:line="222" w:lineRule="auto"/>
        <w:rPr>
          <w:sz w:val="23"/>
          <w:szCs w:val="23"/>
        </w:rPr>
        <w:sectPr>
          <w:footerReference r:id="rId15" w:type="default"/>
          <w:pgSz w:w="11910" w:h="16850"/>
          <w:pgMar w:top="1432" w:right="1786" w:bottom="1381" w:left="1740" w:header="0" w:footer="1252" w:gutter="0"/>
          <w:cols w:space="720" w:num="1"/>
        </w:sectPr>
      </w:pPr>
    </w:p>
    <w:p>
      <w:pPr>
        <w:pStyle w:val="2"/>
        <w:spacing w:before="78" w:line="378" w:lineRule="auto"/>
        <w:ind w:right="90"/>
        <w:jc w:val="both"/>
        <w:rPr>
          <w:sz w:val="23"/>
          <w:szCs w:val="23"/>
        </w:rPr>
      </w:pPr>
      <w:r>
        <w:rPr>
          <w:sz w:val="23"/>
          <w:szCs w:val="23"/>
        </w:rPr>
        <w:t>免疫治疗机体响应能力差异，肿瘤器官倾向性转移，物理治疗重塑肿瘤微环境，细</w:t>
      </w:r>
      <w:r>
        <w:rPr>
          <w:spacing w:val="13"/>
          <w:sz w:val="23"/>
          <w:szCs w:val="23"/>
        </w:rPr>
        <w:t xml:space="preserve"> </w:t>
      </w:r>
      <w:r>
        <w:rPr>
          <w:sz w:val="23"/>
          <w:szCs w:val="23"/>
        </w:rPr>
        <w:t>胞器功能紊乱对肿瘤发生发展的影响机制，生</w:t>
      </w:r>
      <w:r>
        <w:rPr>
          <w:spacing w:val="-1"/>
          <w:sz w:val="23"/>
          <w:szCs w:val="23"/>
        </w:rPr>
        <w:t>物节律对肿瘤发生和演变的调控机制</w:t>
      </w:r>
      <w:r>
        <w:rPr>
          <w:sz w:val="23"/>
          <w:szCs w:val="23"/>
        </w:rPr>
        <w:t xml:space="preserve"> 等肿瘤诊治相关的研究。充分整合现代医学和传统医学的多种资源和方法，开展肿</w:t>
      </w:r>
    </w:p>
    <w:p>
      <w:pPr>
        <w:pStyle w:val="2"/>
        <w:spacing w:line="219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瘤综合预防、诊断、治疗和康复策略的研究，提高肿瘤患者生</w:t>
      </w:r>
      <w:r>
        <w:rPr>
          <w:spacing w:val="-4"/>
          <w:sz w:val="23"/>
          <w:szCs w:val="23"/>
        </w:rPr>
        <w:t>存期与生活质量。</w:t>
      </w:r>
    </w:p>
    <w:p>
      <w:pPr>
        <w:pStyle w:val="2"/>
        <w:spacing w:before="210" w:line="224" w:lineRule="auto"/>
        <w:ind w:left="463"/>
        <w:outlineLvl w:val="2"/>
        <w:rPr>
          <w:sz w:val="23"/>
          <w:szCs w:val="23"/>
        </w:rPr>
      </w:pPr>
      <w:r>
        <w:rPr>
          <w:b/>
          <w:bCs/>
          <w:spacing w:val="-9"/>
          <w:sz w:val="23"/>
          <w:szCs w:val="23"/>
        </w:rPr>
        <w:t>6.其它系统</w:t>
      </w:r>
    </w:p>
    <w:p>
      <w:pPr>
        <w:pStyle w:val="2"/>
        <w:spacing w:before="157" w:line="482" w:lineRule="exact"/>
        <w:ind w:right="64"/>
        <w:jc w:val="right"/>
        <w:rPr>
          <w:sz w:val="23"/>
          <w:szCs w:val="23"/>
        </w:rPr>
      </w:pPr>
      <w:r>
        <w:rPr>
          <w:spacing w:val="-2"/>
          <w:position w:val="19"/>
          <w:sz w:val="23"/>
          <w:szCs w:val="23"/>
        </w:rPr>
        <w:t>不包括在上述系统及综合的研究，包括眼科学、耳鼻咽喉头颈科学</w:t>
      </w:r>
      <w:r>
        <w:rPr>
          <w:spacing w:val="-3"/>
          <w:position w:val="19"/>
          <w:sz w:val="23"/>
          <w:szCs w:val="23"/>
        </w:rPr>
        <w:t>，影像医学/</w:t>
      </w:r>
    </w:p>
    <w:p>
      <w:pPr>
        <w:pStyle w:val="2"/>
        <w:spacing w:before="1" w:line="220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核医学，再生医学、特种医学，运动系统、急重症医学、皮肤病学、放射医学等。</w:t>
      </w:r>
    </w:p>
    <w:p>
      <w:pPr>
        <w:pStyle w:val="2"/>
        <w:spacing w:before="200" w:line="220" w:lineRule="auto"/>
        <w:ind w:left="463"/>
        <w:outlineLvl w:val="2"/>
        <w:rPr>
          <w:sz w:val="23"/>
          <w:szCs w:val="23"/>
        </w:rPr>
      </w:pPr>
      <w:r>
        <w:rPr>
          <w:b/>
          <w:bCs/>
          <w:spacing w:val="-10"/>
          <w:sz w:val="23"/>
          <w:szCs w:val="23"/>
        </w:rPr>
        <w:t>7.检验医学</w:t>
      </w:r>
    </w:p>
    <w:p>
      <w:pPr>
        <w:pStyle w:val="2"/>
        <w:spacing w:before="171" w:line="378" w:lineRule="auto"/>
        <w:ind w:right="92" w:firstLine="460"/>
        <w:jc w:val="both"/>
        <w:rPr>
          <w:sz w:val="23"/>
          <w:szCs w:val="23"/>
        </w:rPr>
      </w:pPr>
      <w:r>
        <w:rPr>
          <w:sz w:val="23"/>
          <w:szCs w:val="23"/>
        </w:rPr>
        <w:t>聚焦临床检验医学领域研究的科学问题。重点关注重大疾病快速、精准检验的</w:t>
      </w:r>
      <w:r>
        <w:rPr>
          <w:spacing w:val="11"/>
          <w:sz w:val="23"/>
          <w:szCs w:val="23"/>
        </w:rPr>
        <w:t xml:space="preserve"> </w:t>
      </w:r>
      <w:r>
        <w:rPr>
          <w:sz w:val="23"/>
          <w:szCs w:val="23"/>
        </w:rPr>
        <w:t>新策略、新理论、新技术及其应用研究，疾病新型生物标志物的发现与鉴定等。鼓</w:t>
      </w:r>
      <w:r>
        <w:rPr>
          <w:spacing w:val="6"/>
          <w:sz w:val="23"/>
          <w:szCs w:val="23"/>
        </w:rPr>
        <w:t xml:space="preserve"> </w:t>
      </w:r>
      <w:r>
        <w:rPr>
          <w:sz w:val="23"/>
          <w:szCs w:val="23"/>
        </w:rPr>
        <w:t>励与化学、物理学、材料学、生物传感和人工智能等密切结合临床需求的多学科交</w:t>
      </w:r>
    </w:p>
    <w:p>
      <w:pPr>
        <w:pStyle w:val="2"/>
        <w:spacing w:before="1" w:line="223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叉研究。</w:t>
      </w:r>
    </w:p>
    <w:p>
      <w:pPr>
        <w:spacing w:before="241" w:line="221" w:lineRule="auto"/>
        <w:ind w:left="564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"/>
          <w:sz w:val="28"/>
          <w:szCs w:val="28"/>
        </w:rPr>
        <w:t>二、法医学组</w:t>
      </w:r>
    </w:p>
    <w:p>
      <w:pPr>
        <w:pStyle w:val="2"/>
        <w:spacing w:before="229" w:line="378" w:lineRule="auto"/>
        <w:ind w:right="39" w:firstLine="460"/>
        <w:jc w:val="both"/>
        <w:rPr>
          <w:sz w:val="23"/>
          <w:szCs w:val="23"/>
        </w:rPr>
      </w:pPr>
      <w:r>
        <w:rPr>
          <w:spacing w:val="-2"/>
          <w:sz w:val="23"/>
          <w:szCs w:val="23"/>
        </w:rPr>
        <w:t>聚焦法医学司法实践中的鉴识性科学问题，以人体及其他相关法医生物检材/材</w:t>
      </w:r>
      <w:r>
        <w:rPr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料为研究对象，应用医学、生物学、遗传学、物理学、化学、法</w:t>
      </w:r>
      <w:r>
        <w:rPr>
          <w:spacing w:val="1"/>
          <w:sz w:val="23"/>
          <w:szCs w:val="23"/>
        </w:rPr>
        <w:t>学、心理学以及信</w:t>
      </w:r>
      <w:r>
        <w:rPr>
          <w:sz w:val="23"/>
          <w:szCs w:val="23"/>
        </w:rPr>
        <w:t xml:space="preserve"> 息科学等多学科理论和技术，开展系统深入的基础研究。鼓励法医学与影像学、生</w:t>
      </w:r>
    </w:p>
    <w:p>
      <w:pPr>
        <w:pStyle w:val="2"/>
        <w:spacing w:before="1" w:line="220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物医学工程等其他学科的交叉研究。</w:t>
      </w:r>
    </w:p>
    <w:p>
      <w:pPr>
        <w:spacing w:before="236" w:line="219" w:lineRule="auto"/>
        <w:ind w:left="564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8"/>
          <w:sz w:val="28"/>
          <w:szCs w:val="28"/>
        </w:rPr>
        <w:t>三、</w:t>
      </w:r>
      <w:r>
        <w:rPr>
          <w:rFonts w:ascii="宋体" w:hAnsi="宋体" w:eastAsia="宋体" w:cs="宋体"/>
          <w:spacing w:val="-41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18"/>
          <w:sz w:val="28"/>
          <w:szCs w:val="28"/>
        </w:rPr>
        <w:t>口腔医学组</w:t>
      </w:r>
    </w:p>
    <w:p>
      <w:pPr>
        <w:pStyle w:val="2"/>
        <w:spacing w:before="158" w:line="353" w:lineRule="auto"/>
        <w:ind w:firstLine="460"/>
        <w:jc w:val="both"/>
        <w:rPr>
          <w:sz w:val="23"/>
          <w:szCs w:val="23"/>
        </w:rPr>
      </w:pPr>
      <w:r>
        <w:rPr>
          <w:spacing w:val="-4"/>
          <w:sz w:val="23"/>
          <w:szCs w:val="23"/>
        </w:rPr>
        <w:t>口腔医学重点关注牙周及口腔黏膜疾病，口腔颅领面组织器官缺损修复与再生。</w:t>
      </w:r>
      <w:r>
        <w:rPr>
          <w:spacing w:val="14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牙缺损、缺失修复及牙领畸形的矫治，口腔颅领面组织生物力学和生物材料，牙体</w:t>
      </w:r>
      <w:r>
        <w:rPr>
          <w:spacing w:val="8"/>
          <w:sz w:val="23"/>
          <w:szCs w:val="23"/>
        </w:rPr>
        <w:t xml:space="preserve"> </w:t>
      </w:r>
      <w:r>
        <w:rPr>
          <w:sz w:val="23"/>
          <w:szCs w:val="23"/>
        </w:rPr>
        <w:t>牙髓及根尖周组织疾病。唾液、唾液腺及口腔领面脉管神经及领骨良性疾病与新技</w:t>
      </w:r>
      <w:r>
        <w:rPr>
          <w:spacing w:val="2"/>
          <w:sz w:val="23"/>
          <w:szCs w:val="23"/>
        </w:rPr>
        <w:t xml:space="preserve">  </w:t>
      </w:r>
      <w:r>
        <w:rPr>
          <w:spacing w:val="1"/>
          <w:sz w:val="23"/>
          <w:szCs w:val="23"/>
        </w:rPr>
        <w:t>术和新方法。牙周免疫与再生。干细胞或口腔生物材料诱导成牙成骨、牙领形的矫</w:t>
      </w:r>
      <w:r>
        <w:rPr>
          <w:spacing w:val="8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治。口腔微生态、数字化与人工智能等新兴研究领域。鼓励口腔科学不</w:t>
      </w:r>
      <w:r>
        <w:rPr>
          <w:spacing w:val="1"/>
          <w:sz w:val="23"/>
          <w:szCs w:val="23"/>
        </w:rPr>
        <w:t>同方向之间</w:t>
      </w:r>
    </w:p>
    <w:p>
      <w:pPr>
        <w:pStyle w:val="2"/>
        <w:spacing w:before="1" w:line="221" w:lineRule="auto"/>
        <w:rPr>
          <w:sz w:val="23"/>
          <w:szCs w:val="23"/>
        </w:rPr>
      </w:pPr>
      <w:r>
        <w:rPr>
          <w:spacing w:val="-7"/>
          <w:sz w:val="23"/>
          <w:szCs w:val="23"/>
        </w:rPr>
        <w:t>以及与其他学科的交叉融合研究。</w:t>
      </w:r>
    </w:p>
    <w:p>
      <w:pPr>
        <w:spacing w:before="276" w:line="220" w:lineRule="auto"/>
        <w:ind w:left="564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7"/>
          <w:sz w:val="28"/>
          <w:szCs w:val="28"/>
        </w:rPr>
        <w:t>四、</w:t>
      </w:r>
      <w:r>
        <w:rPr>
          <w:rFonts w:ascii="宋体" w:hAnsi="宋体" w:eastAsia="宋体" w:cs="宋体"/>
          <w:spacing w:val="-81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8"/>
          <w:szCs w:val="28"/>
        </w:rPr>
        <w:t>预防医学组</w:t>
      </w:r>
    </w:p>
    <w:p>
      <w:pPr>
        <w:pStyle w:val="2"/>
        <w:spacing w:before="253" w:line="370" w:lineRule="auto"/>
        <w:ind w:right="91" w:firstLine="460"/>
        <w:jc w:val="both"/>
        <w:rPr>
          <w:sz w:val="23"/>
          <w:szCs w:val="23"/>
        </w:rPr>
      </w:pPr>
      <w:r>
        <w:rPr>
          <w:sz w:val="23"/>
          <w:szCs w:val="23"/>
        </w:rPr>
        <w:t>预防医学重点关注传染病发生发展规律及干预，环境物质暴露负荷与健康效应</w:t>
      </w:r>
      <w:r>
        <w:rPr>
          <w:spacing w:val="13"/>
          <w:sz w:val="23"/>
          <w:szCs w:val="23"/>
        </w:rPr>
        <w:t xml:space="preserve"> </w:t>
      </w:r>
      <w:r>
        <w:rPr>
          <w:sz w:val="23"/>
          <w:szCs w:val="23"/>
        </w:rPr>
        <w:t>等以人群健康为核心，实验室机制与人群相结合的研究。鼓励拓展预防医学学科内</w:t>
      </w:r>
    </w:p>
    <w:p>
      <w:pPr>
        <w:pStyle w:val="2"/>
        <w:spacing w:before="1" w:line="222" w:lineRule="auto"/>
        <w:rPr>
          <w:sz w:val="23"/>
          <w:szCs w:val="23"/>
        </w:rPr>
      </w:pPr>
      <w:r>
        <w:rPr>
          <w:spacing w:val="-4"/>
          <w:sz w:val="23"/>
          <w:szCs w:val="23"/>
        </w:rPr>
        <w:t>涵和研究方向，加强预防医学多学科交叉与整合研究。</w:t>
      </w:r>
    </w:p>
    <w:p>
      <w:pPr>
        <w:spacing w:before="244" w:line="220" w:lineRule="auto"/>
        <w:ind w:left="564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五、中医药学组</w:t>
      </w:r>
    </w:p>
    <w:p>
      <w:pPr>
        <w:spacing w:line="220" w:lineRule="auto"/>
        <w:rPr>
          <w:rFonts w:ascii="宋体" w:hAnsi="宋体" w:eastAsia="宋体" w:cs="宋体"/>
          <w:sz w:val="28"/>
          <w:szCs w:val="28"/>
        </w:rPr>
        <w:sectPr>
          <w:footerReference r:id="rId16" w:type="default"/>
          <w:pgSz w:w="11910" w:h="16850"/>
          <w:pgMar w:top="1432" w:right="1764" w:bottom="1408" w:left="1759" w:header="0" w:footer="1269" w:gutter="0"/>
          <w:cols w:space="720" w:num="1"/>
        </w:sectPr>
      </w:pPr>
    </w:p>
    <w:p>
      <w:pPr>
        <w:pStyle w:val="2"/>
        <w:spacing w:before="55" w:line="369" w:lineRule="auto"/>
        <w:ind w:right="91" w:firstLine="469"/>
        <w:jc w:val="both"/>
        <w:rPr>
          <w:sz w:val="23"/>
          <w:szCs w:val="23"/>
        </w:rPr>
      </w:pPr>
      <w:r>
        <w:rPr>
          <w:spacing w:val="-1"/>
          <w:sz w:val="23"/>
          <w:szCs w:val="23"/>
        </w:rPr>
        <w:t>聚焦中医药领域的关键科学问题，深入探索其现代科学内涵研究，强调现代科</w:t>
      </w:r>
      <w:r>
        <w:rPr>
          <w:spacing w:val="13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学技术和方法的规范合理使用，促进中医药基础理论的传承精华，守正创新。重点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关注现代科学技术在中医药学基础理论、诊疗规律及作用机理的解读，非药物中医</w:t>
      </w:r>
      <w:r>
        <w:rPr>
          <w:spacing w:val="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疗法防治疾病的理论基础，人工智能辅助中医药治疗实践，中药鉴定与质量评价方</w:t>
      </w:r>
    </w:p>
    <w:p>
      <w:pPr>
        <w:pStyle w:val="2"/>
        <w:spacing w:line="221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法及其原理，中药制剂原理及新型给药系统等。</w:t>
      </w:r>
    </w:p>
    <w:p>
      <w:pPr>
        <w:spacing w:before="243" w:line="219" w:lineRule="auto"/>
        <w:ind w:left="584"/>
        <w:outlineLvl w:val="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13"/>
          <w:sz w:val="29"/>
          <w:szCs w:val="29"/>
        </w:rPr>
        <w:t>六、交叉学科组</w:t>
      </w:r>
    </w:p>
    <w:p>
      <w:pPr>
        <w:pStyle w:val="2"/>
        <w:spacing w:before="156" w:line="471" w:lineRule="exact"/>
        <w:ind w:left="469"/>
        <w:rPr>
          <w:sz w:val="23"/>
          <w:szCs w:val="23"/>
        </w:rPr>
      </w:pPr>
      <w:r>
        <w:rPr>
          <w:spacing w:val="-4"/>
          <w:position w:val="18"/>
          <w:sz w:val="23"/>
          <w:szCs w:val="23"/>
        </w:rPr>
        <w:t>医学+</w:t>
      </w:r>
      <w:r>
        <w:rPr>
          <w:rFonts w:ascii="Times New Roman" w:hAnsi="Times New Roman" w:eastAsia="Times New Roman" w:cs="Times New Roman"/>
          <w:spacing w:val="-4"/>
          <w:position w:val="18"/>
          <w:sz w:val="23"/>
          <w:szCs w:val="23"/>
        </w:rPr>
        <w:t>X</w:t>
      </w:r>
      <w:r>
        <w:rPr>
          <w:rFonts w:ascii="Times New Roman" w:hAnsi="Times New Roman" w:eastAsia="Times New Roman" w:cs="Times New Roman"/>
          <w:spacing w:val="28"/>
          <w:w w:val="101"/>
          <w:position w:val="18"/>
          <w:sz w:val="23"/>
          <w:szCs w:val="23"/>
        </w:rPr>
        <w:t xml:space="preserve"> </w:t>
      </w:r>
      <w:r>
        <w:rPr>
          <w:spacing w:val="-4"/>
          <w:position w:val="18"/>
          <w:sz w:val="23"/>
          <w:szCs w:val="23"/>
        </w:rPr>
        <w:t>交叉学科组：面向人民健康，以国际科学前沿和国家重大需求为导向，</w:t>
      </w:r>
    </w:p>
    <w:p>
      <w:pPr>
        <w:pStyle w:val="2"/>
        <w:spacing w:line="222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开展基于理学、工学、医学等领域的交叉科学研</w:t>
      </w:r>
      <w:r>
        <w:rPr>
          <w:spacing w:val="-4"/>
          <w:sz w:val="23"/>
          <w:szCs w:val="23"/>
        </w:rPr>
        <w:t>究，解决医学领域核心科学问题。</w:t>
      </w:r>
    </w:p>
    <w:p>
      <w:pPr>
        <w:pStyle w:val="2"/>
        <w:spacing w:before="168" w:line="222" w:lineRule="auto"/>
        <w:ind w:left="473"/>
        <w:outlineLvl w:val="2"/>
        <w:rPr>
          <w:sz w:val="23"/>
          <w:szCs w:val="23"/>
        </w:rPr>
      </w:pPr>
      <w:r>
        <w:rPr>
          <w:b/>
          <w:bCs/>
          <w:spacing w:val="-1"/>
          <w:sz w:val="23"/>
          <w:szCs w:val="23"/>
        </w:rPr>
        <w:t>1.医工交叉(机器人与精准医学、医学影</w:t>
      </w:r>
      <w:r>
        <w:rPr>
          <w:b/>
          <w:bCs/>
          <w:spacing w:val="-2"/>
          <w:sz w:val="23"/>
          <w:szCs w:val="23"/>
        </w:rPr>
        <w:t>像信息、脑空间认知信息传感)</w:t>
      </w:r>
    </w:p>
    <w:p>
      <w:pPr>
        <w:pStyle w:val="2"/>
        <w:spacing w:before="169" w:line="353" w:lineRule="auto"/>
        <w:ind w:right="57" w:firstLine="469"/>
        <w:rPr>
          <w:sz w:val="23"/>
          <w:szCs w:val="23"/>
        </w:rPr>
      </w:pPr>
      <w:r>
        <w:rPr>
          <w:spacing w:val="-1"/>
          <w:sz w:val="23"/>
          <w:szCs w:val="23"/>
        </w:rPr>
        <w:t>聚焦医学成像、临床诊断、治疗核心问题，基于信息学、自动化传感与检测技</w:t>
      </w:r>
      <w:r>
        <w:rPr>
          <w:spacing w:val="13"/>
          <w:sz w:val="23"/>
          <w:szCs w:val="23"/>
        </w:rPr>
        <w:t xml:space="preserve"> </w:t>
      </w:r>
      <w:r>
        <w:rPr>
          <w:sz w:val="23"/>
          <w:szCs w:val="23"/>
        </w:rPr>
        <w:t>术等学科研究，重点关注机器人智能交互与感知操控在精准医学中的应用，医学影</w:t>
      </w:r>
      <w:r>
        <w:rPr>
          <w:spacing w:val="1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像信息处理在数字病理成像与智能处理、动态高分辨磁共振成像、术中影像精准导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航中的基础研究，脑机交互及其在重大疾病中的应用，柔性穿戴与健康智能监控，</w:t>
      </w:r>
      <w:r>
        <w:rPr>
          <w:sz w:val="23"/>
          <w:szCs w:val="23"/>
        </w:rPr>
        <w:t xml:space="preserve"> 单细胞高通量检测，胚胎精准操作与全流程监控，恶性肿瘤诊疗多组学智能解析的</w:t>
      </w:r>
    </w:p>
    <w:p>
      <w:pPr>
        <w:pStyle w:val="2"/>
        <w:spacing w:line="221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前沿领域研究。</w:t>
      </w:r>
    </w:p>
    <w:p>
      <w:pPr>
        <w:pStyle w:val="2"/>
        <w:spacing w:before="198" w:line="462" w:lineRule="exact"/>
        <w:ind w:right="59"/>
        <w:jc w:val="right"/>
        <w:rPr>
          <w:sz w:val="23"/>
          <w:szCs w:val="23"/>
        </w:rPr>
      </w:pPr>
      <w:r>
        <w:rPr>
          <w:b/>
          <w:bCs/>
          <w:spacing w:val="-5"/>
          <w:position w:val="17"/>
          <w:sz w:val="23"/>
          <w:szCs w:val="23"/>
        </w:rPr>
        <w:t>2.医工交叉(医用分子探针设计、基因编辑的化学生物学、生物体系化学反应与</w:t>
      </w:r>
    </w:p>
    <w:p>
      <w:pPr>
        <w:pStyle w:val="2"/>
        <w:spacing w:before="1" w:line="220" w:lineRule="auto"/>
        <w:ind w:left="3"/>
        <w:rPr>
          <w:sz w:val="23"/>
          <w:szCs w:val="23"/>
        </w:rPr>
      </w:pPr>
      <w:r>
        <w:rPr>
          <w:b/>
          <w:bCs/>
          <w:spacing w:val="-4"/>
          <w:sz w:val="23"/>
          <w:szCs w:val="23"/>
        </w:rPr>
        <w:t>疾病、药物的化工制备与靶向)</w:t>
      </w:r>
    </w:p>
    <w:p>
      <w:pPr>
        <w:pStyle w:val="2"/>
        <w:spacing w:before="189" w:line="361" w:lineRule="auto"/>
        <w:ind w:right="20" w:firstLine="469"/>
        <w:jc w:val="both"/>
        <w:rPr>
          <w:sz w:val="23"/>
          <w:szCs w:val="23"/>
        </w:rPr>
      </w:pPr>
      <w:r>
        <w:rPr>
          <w:spacing w:val="-5"/>
          <w:sz w:val="23"/>
          <w:szCs w:val="23"/>
        </w:rPr>
        <w:t>聚焦疾病临床诊治，基于化学及化学生物学技术，解析生物大分子结构和功能，</w:t>
      </w:r>
      <w:r>
        <w:rPr>
          <w:spacing w:val="8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生物分子识别与重大疾病诊断，实现单细胞的精准测量，活体的原位、实时探测与</w:t>
      </w:r>
      <w:r>
        <w:rPr>
          <w:spacing w:val="3"/>
          <w:sz w:val="23"/>
          <w:szCs w:val="23"/>
        </w:rPr>
        <w:t xml:space="preserve">  </w:t>
      </w:r>
      <w:r>
        <w:rPr>
          <w:sz w:val="23"/>
          <w:szCs w:val="23"/>
        </w:rPr>
        <w:t>化学成像。分子探针的发现、构建及其在生物重大事件和重大疾病中的分子机能和</w:t>
      </w:r>
      <w:r>
        <w:rPr>
          <w:spacing w:val="3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 xml:space="preserve">功能调控等方面的研究。重点关注原位探针与生命过程机制解析、免疫调控的分子 </w:t>
      </w:r>
      <w:r>
        <w:rPr>
          <w:spacing w:val="1"/>
          <w:sz w:val="23"/>
          <w:szCs w:val="23"/>
        </w:rPr>
        <w:t>机制及化学干预、肿瘤微环境的化学调控、精准基因编辑的化学生物学、药物的化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工制备与靶向递送。鼓励以化学手段、方法解决医学问题为导向的研究。加强生物</w:t>
      </w:r>
    </w:p>
    <w:p>
      <w:pPr>
        <w:pStyle w:val="2"/>
        <w:spacing w:line="220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体系化学反应机理和理论的基础研究，推动化学与医学等的实</w:t>
      </w:r>
      <w:r>
        <w:rPr>
          <w:spacing w:val="-4"/>
          <w:sz w:val="23"/>
          <w:szCs w:val="23"/>
        </w:rPr>
        <w:t>质性交叉与合作。</w:t>
      </w:r>
    </w:p>
    <w:p>
      <w:pPr>
        <w:pStyle w:val="2"/>
        <w:spacing w:before="193" w:line="220" w:lineRule="auto"/>
        <w:ind w:left="473"/>
        <w:outlineLvl w:val="2"/>
        <w:rPr>
          <w:sz w:val="23"/>
          <w:szCs w:val="23"/>
        </w:rPr>
      </w:pPr>
      <w:r>
        <w:rPr>
          <w:b/>
          <w:bCs/>
          <w:spacing w:val="-2"/>
          <w:sz w:val="23"/>
          <w:szCs w:val="23"/>
        </w:rPr>
        <w:t>3.医工交叉(生物医用智能材料、仿生/工程化组织器官构</w:t>
      </w:r>
      <w:r>
        <w:rPr>
          <w:b/>
          <w:bCs/>
          <w:spacing w:val="-3"/>
          <w:sz w:val="23"/>
          <w:szCs w:val="23"/>
        </w:rPr>
        <w:t>建与调控)</w:t>
      </w:r>
    </w:p>
    <w:p>
      <w:pPr>
        <w:pStyle w:val="2"/>
        <w:spacing w:before="240" w:line="377" w:lineRule="auto"/>
        <w:ind w:right="58" w:firstLine="469"/>
        <w:rPr>
          <w:sz w:val="23"/>
          <w:szCs w:val="23"/>
        </w:rPr>
      </w:pPr>
      <w:r>
        <w:rPr>
          <w:spacing w:val="1"/>
          <w:sz w:val="23"/>
          <w:szCs w:val="23"/>
        </w:rPr>
        <w:t>生物材料、成像与组织工程学学科是生命科学与其他领域</w:t>
      </w:r>
      <w:r>
        <w:rPr>
          <w:sz w:val="23"/>
          <w:szCs w:val="23"/>
        </w:rPr>
        <w:t>交叉的学科。鼓励在 生物力学与生物流变学、生物材料、组织工程学、生物成像与生物电子学、生物仿</w:t>
      </w:r>
      <w:r>
        <w:rPr>
          <w:spacing w:val="1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生与人工智能、纳米生物学，以及生物与医学工程新技术新方法领域开展原创性、</w:t>
      </w:r>
      <w:r>
        <w:rPr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系统性及多学科交叉的基础研究。重点关注仿生/工程化组织器官构建与调控、智能</w:t>
      </w:r>
    </w:p>
    <w:p>
      <w:pPr>
        <w:pStyle w:val="2"/>
        <w:spacing w:line="220" w:lineRule="auto"/>
        <w:jc w:val="right"/>
        <w:rPr>
          <w:sz w:val="23"/>
          <w:szCs w:val="23"/>
        </w:rPr>
      </w:pPr>
      <w:r>
        <w:rPr>
          <w:spacing w:val="-4"/>
          <w:sz w:val="23"/>
          <w:szCs w:val="23"/>
        </w:rPr>
        <w:t>生物医用材料设计、生物效应及机制、组织器官修复与再生、生物成像及纳米诊疗、</w:t>
      </w:r>
    </w:p>
    <w:p>
      <w:pPr>
        <w:spacing w:line="220" w:lineRule="auto"/>
        <w:rPr>
          <w:sz w:val="23"/>
          <w:szCs w:val="23"/>
        </w:rPr>
        <w:sectPr>
          <w:footerReference r:id="rId17" w:type="default"/>
          <w:pgSz w:w="11910" w:h="16850"/>
          <w:pgMar w:top="1432" w:right="1784" w:bottom="1448" w:left="1750" w:header="0" w:footer="1309" w:gutter="0"/>
          <w:cols w:space="720" w:num="1"/>
        </w:sectPr>
      </w:pPr>
    </w:p>
    <w:p>
      <w:pPr>
        <w:pStyle w:val="2"/>
        <w:spacing w:before="47" w:line="461" w:lineRule="exact"/>
        <w:rPr>
          <w:sz w:val="23"/>
          <w:szCs w:val="23"/>
        </w:rPr>
      </w:pPr>
      <w:r>
        <w:rPr>
          <w:spacing w:val="-5"/>
          <w:position w:val="17"/>
          <w:sz w:val="23"/>
          <w:szCs w:val="23"/>
        </w:rPr>
        <w:t>跨尺度的分子-细胞-组织与器官生物力学、生物材料与机体相互作用。开发生物与医</w:t>
      </w:r>
    </w:p>
    <w:p>
      <w:pPr>
        <w:pStyle w:val="2"/>
        <w:spacing w:line="221" w:lineRule="auto"/>
        <w:jc w:val="right"/>
        <w:rPr>
          <w:sz w:val="23"/>
          <w:szCs w:val="23"/>
        </w:rPr>
      </w:pPr>
      <w:r>
        <w:rPr>
          <w:spacing w:val="-3"/>
          <w:sz w:val="23"/>
          <w:szCs w:val="23"/>
        </w:rPr>
        <w:t>学新技术新方法，以及利用组织工程学原理和技术探索疾病发病机制及治疗的研究。</w:t>
      </w:r>
    </w:p>
    <w:p>
      <w:bookmarkStart w:id="0" w:name="_GoBack"/>
      <w:bookmarkEnd w:id="0"/>
    </w:p>
    <w:sectPr>
      <w:footerReference r:id="rId18" w:type="default"/>
      <w:pgSz w:w="11910" w:h="16850"/>
      <w:pgMar w:top="1397" w:right="1734" w:bottom="1488" w:left="1759" w:header="0" w:footer="134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414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4169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123"/>
      <w:rPr>
        <w:rFonts w:ascii="宋体" w:hAnsi="宋体" w:eastAsia="宋体" w:cs="宋体"/>
        <w:sz w:val="13"/>
        <w:szCs w:val="13"/>
      </w:rPr>
    </w:pPr>
    <w:r>
      <w:rPr>
        <w:rFonts w:ascii="宋体" w:hAnsi="宋体" w:eastAsia="宋体" w:cs="宋体"/>
        <w:spacing w:val="-4"/>
        <w:sz w:val="13"/>
        <w:szCs w:val="13"/>
      </w:rPr>
      <w:t>14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4146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15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130"/>
      <w:rPr>
        <w:rFonts w:ascii="宋体" w:hAnsi="宋体" w:eastAsia="宋体" w:cs="宋体"/>
        <w:sz w:val="13"/>
        <w:szCs w:val="13"/>
      </w:rPr>
    </w:pPr>
    <w:r>
      <w:rPr>
        <w:rFonts w:ascii="宋体" w:hAnsi="宋体" w:eastAsia="宋体" w:cs="宋体"/>
        <w:spacing w:val="-4"/>
        <w:sz w:val="13"/>
        <w:szCs w:val="13"/>
      </w:rPr>
      <w:t>16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125"/>
      <w:rPr>
        <w:rFonts w:ascii="宋体" w:hAnsi="宋体" w:eastAsia="宋体" w:cs="宋体"/>
        <w:sz w:val="13"/>
        <w:szCs w:val="13"/>
      </w:rPr>
    </w:pPr>
    <w:r>
      <w:rPr>
        <w:rFonts w:ascii="宋体" w:hAnsi="宋体" w:eastAsia="宋体" w:cs="宋体"/>
        <w:spacing w:val="-4"/>
        <w:sz w:val="13"/>
        <w:szCs w:val="13"/>
      </w:rPr>
      <w:t>17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4076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18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409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4"/>
        <w:sz w:val="14"/>
        <w:szCs w:val="14"/>
      </w:rPr>
      <w:t>19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079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2"/>
        <w:sz w:val="14"/>
        <w:szCs w:val="14"/>
      </w:rPr>
      <w:t>20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405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2"/>
        <w:sz w:val="14"/>
        <w:szCs w:val="14"/>
      </w:rPr>
      <w:t>21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auto"/>
      <w:ind w:left="4060"/>
      <w:rPr>
        <w:rFonts w:ascii="宋体" w:hAnsi="宋体" w:eastAsia="宋体" w:cs="宋体"/>
        <w:sz w:val="13"/>
        <w:szCs w:val="13"/>
      </w:rPr>
    </w:pPr>
    <w:r>
      <w:rPr>
        <w:rFonts w:ascii="宋体" w:hAnsi="宋体" w:eastAsia="宋体" w:cs="宋体"/>
        <w:spacing w:val="-2"/>
        <w:sz w:val="13"/>
        <w:szCs w:val="13"/>
      </w:rPr>
      <w:t>22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07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2"/>
        <w:sz w:val="14"/>
        <w:szCs w:val="14"/>
      </w:rPr>
      <w:t>23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079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2"/>
        <w:sz w:val="14"/>
        <w:szCs w:val="14"/>
      </w:rPr>
      <w:t>24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090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pacing w:val="-2"/>
        <w:sz w:val="14"/>
        <w:szCs w:val="14"/>
      </w:rPr>
      <w:t>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5YzEzZDU2OGRkNmQyODU1NGU1MWM2NzUyMzVmMzEifQ=="/>
  </w:docVars>
  <w:rsids>
    <w:rsidRoot w:val="4C6F380F"/>
    <w:rsid w:val="0520404E"/>
    <w:rsid w:val="063C492B"/>
    <w:rsid w:val="0A9668BE"/>
    <w:rsid w:val="0B79092A"/>
    <w:rsid w:val="12BF2771"/>
    <w:rsid w:val="130D7847"/>
    <w:rsid w:val="16D4767A"/>
    <w:rsid w:val="16E95FC8"/>
    <w:rsid w:val="17605FB7"/>
    <w:rsid w:val="1A4A2FA4"/>
    <w:rsid w:val="20592D7D"/>
    <w:rsid w:val="2BB21D60"/>
    <w:rsid w:val="2C151B0C"/>
    <w:rsid w:val="2EF7314B"/>
    <w:rsid w:val="30667498"/>
    <w:rsid w:val="32DB4120"/>
    <w:rsid w:val="36704951"/>
    <w:rsid w:val="37DE716C"/>
    <w:rsid w:val="3C8375B3"/>
    <w:rsid w:val="3D755D02"/>
    <w:rsid w:val="474A54C0"/>
    <w:rsid w:val="480F1CEC"/>
    <w:rsid w:val="495D3B33"/>
    <w:rsid w:val="4C6F380F"/>
    <w:rsid w:val="4F471CC8"/>
    <w:rsid w:val="59E25F15"/>
    <w:rsid w:val="5C2B3ED5"/>
    <w:rsid w:val="6488691F"/>
    <w:rsid w:val="68E12313"/>
    <w:rsid w:val="71B3239E"/>
    <w:rsid w:val="77CA7606"/>
    <w:rsid w:val="78D90044"/>
    <w:rsid w:val="7DA4523C"/>
    <w:rsid w:val="7F51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2024-01-05T01:15:00Z</dcterms:created>
  <dc:creator>Jian Bai</dc:creator>
  <cp:lastModifiedBy>Jian Bai</cp:lastModifiedBy>
  <dcterms:modified xsi:type="dcterms:W3CDTF">2024-01-05T01:15:46Z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7FAC8ADC01554EA0AF800FF19CE236E0_11</vt:lpwstr>
  </property>
</Properties>
</file>